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384F" w14:textId="216EC54C" w:rsidR="00C231A5" w:rsidRPr="000155AE" w:rsidRDefault="00FC7E0A" w:rsidP="000155A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Brev til </w:t>
      </w:r>
      <w:r w:rsidR="000155AE" w:rsidRPr="000155AE">
        <w:rPr>
          <w:sz w:val="28"/>
          <w:szCs w:val="28"/>
        </w:rPr>
        <w:t>forsvarer i U18-</w:t>
      </w:r>
      <w:r w:rsidR="00087B7B">
        <w:rPr>
          <w:sz w:val="28"/>
          <w:szCs w:val="28"/>
        </w:rPr>
        <w:t>brudd</w:t>
      </w:r>
      <w:r w:rsidR="000155AE" w:rsidRPr="000155AE">
        <w:rPr>
          <w:sz w:val="28"/>
          <w:szCs w:val="28"/>
        </w:rPr>
        <w:t>ssak</w:t>
      </w:r>
    </w:p>
    <w:p w14:paraId="2EAB394A" w14:textId="77777777" w:rsidR="000155AE" w:rsidRDefault="000155AE"/>
    <w:p w14:paraId="0FDB0C3A" w14:textId="79C1A292" w:rsidR="000155AE" w:rsidRPr="000155AE" w:rsidRDefault="000155AE">
      <w:pPr>
        <w:rPr>
          <w:b/>
          <w:bCs/>
        </w:rPr>
      </w:pPr>
      <w:r w:rsidRPr="000155AE">
        <w:rPr>
          <w:b/>
          <w:bCs/>
        </w:rPr>
        <w:t xml:space="preserve">Oslo politidistrikt/kriminalomsorgen – N.N. </w:t>
      </w:r>
    </w:p>
    <w:p w14:paraId="074D4335" w14:textId="4FD6D3F7" w:rsidR="000155AE" w:rsidRDefault="000155AE">
      <w:r>
        <w:t xml:space="preserve">Rettsmøte i overnevnte </w:t>
      </w:r>
      <w:r w:rsidR="00087B7B">
        <w:t>brudd</w:t>
      </w:r>
      <w:r>
        <w:t xml:space="preserve">sak er berammet i Oslo tingrett XX. </w:t>
      </w:r>
      <w:r w:rsidR="00862D36">
        <w:t xml:space="preserve">Det er satt av til sammen (2) timer til rettsmøtet. </w:t>
      </w:r>
    </w:p>
    <w:p w14:paraId="7D55CB41" w14:textId="3D0B57D0" w:rsidR="000155AE" w:rsidRDefault="000155AE">
      <w:r>
        <w:t xml:space="preserve">Forsvarer gis frist til </w:t>
      </w:r>
      <w:r w:rsidR="006253F4" w:rsidRPr="00275F65">
        <w:rPr>
          <w:b/>
          <w:bCs/>
        </w:rPr>
        <w:t>2 dager</w:t>
      </w:r>
      <w:r w:rsidR="006253F4">
        <w:t xml:space="preserve"> før rettsmøtet</w:t>
      </w:r>
      <w:r>
        <w:t xml:space="preserve"> med å opplyse: </w:t>
      </w:r>
    </w:p>
    <w:p w14:paraId="2A97C461" w14:textId="39201673" w:rsidR="000155AE" w:rsidRDefault="00087B7B" w:rsidP="000155AE">
      <w:pPr>
        <w:pStyle w:val="Listeavsnitt"/>
        <w:numPr>
          <w:ilvl w:val="0"/>
          <w:numId w:val="1"/>
        </w:numPr>
      </w:pPr>
      <w:r>
        <w:t>O</w:t>
      </w:r>
      <w:r w:rsidR="000155AE">
        <w:t xml:space="preserve">m </w:t>
      </w:r>
      <w:r w:rsidR="00862D36">
        <w:t xml:space="preserve">tvistepunktene i saken, herunder om </w:t>
      </w:r>
      <w:r w:rsidR="000155AE">
        <w:t xml:space="preserve">den faktiske beskrivelsen i påtegning fra påtalemyndighet/kriminalomsorg bestrides eller ikke. </w:t>
      </w:r>
      <w:r w:rsidR="00862D36">
        <w:t>Informasjon om faktum som fremgår av begjæringen, vil kunne bli gjenbrukt i dommen.</w:t>
      </w:r>
    </w:p>
    <w:p w14:paraId="28CC79D3" w14:textId="6ACD0D38" w:rsidR="00087B7B" w:rsidRDefault="00087B7B" w:rsidP="00087B7B">
      <w:pPr>
        <w:pStyle w:val="Listeavsnitt"/>
        <w:numPr>
          <w:ilvl w:val="0"/>
          <w:numId w:val="1"/>
        </w:numPr>
      </w:pPr>
      <w:r>
        <w:t>Skal forsvarer føre vitne? Hva skal vitnet i så fall forklare seg om? Er det behov for rettens bistand til å stevne vitnet</w:t>
      </w:r>
      <w:r w:rsidR="00B74CFD">
        <w:t>?</w:t>
      </w:r>
    </w:p>
    <w:p w14:paraId="07DF3406" w14:textId="1F682B4D" w:rsidR="00087B7B" w:rsidRDefault="00087B7B" w:rsidP="00087B7B">
      <w:pPr>
        <w:pStyle w:val="Listeavsnitt"/>
        <w:numPr>
          <w:ilvl w:val="0"/>
          <w:numId w:val="1"/>
        </w:numPr>
      </w:pPr>
      <w:r>
        <w:t>Forsvarer bes vurdere om det er behov for avklaring knyttet til fritak for taushetsplikt for vitne</w:t>
      </w:r>
      <w:r w:rsidR="00B74CFD">
        <w:t>t</w:t>
      </w:r>
      <w:r>
        <w:t xml:space="preserve">? Og i så fall om slike fritak vil være innhentet i forkant av </w:t>
      </w:r>
      <w:r w:rsidR="00B74CFD">
        <w:t xml:space="preserve">rettsmøtet </w:t>
      </w:r>
      <w:r>
        <w:t xml:space="preserve">fra verger hvis </w:t>
      </w:r>
      <w:r w:rsidR="00B74CFD">
        <w:t xml:space="preserve">domfelte </w:t>
      </w:r>
      <w:r>
        <w:t xml:space="preserve">fortsatt er under 18 år på tidspunktet for </w:t>
      </w:r>
      <w:r w:rsidR="00B74CFD">
        <w:t>rettsmøtet</w:t>
      </w:r>
      <w:r>
        <w:t>.</w:t>
      </w:r>
    </w:p>
    <w:p w14:paraId="798FEE4E" w14:textId="09747D2F" w:rsidR="000155AE" w:rsidRPr="000155AE" w:rsidRDefault="000155AE" w:rsidP="000155AE">
      <w:pPr>
        <w:pStyle w:val="Listeavsnitt"/>
        <w:numPr>
          <w:ilvl w:val="0"/>
          <w:numId w:val="1"/>
        </w:numPr>
      </w:pPr>
      <w:r>
        <w:t>Sende inn eventuell dokumentasjon fra domfelte</w:t>
      </w:r>
      <w:r w:rsidR="00087B7B">
        <w:t xml:space="preserve"> som kan ha betydning for omgjøringsbegjæringen</w:t>
      </w:r>
      <w:r w:rsidR="00B231F0">
        <w:t>/</w:t>
      </w:r>
      <w:r w:rsidR="00B231F0">
        <w:rPr>
          <w:kern w:val="0"/>
          <w14:ligatures w14:val="none"/>
        </w:rPr>
        <w:t>begjæringen om oppholdsrestriksjoner med elektronisk kontroll.</w:t>
      </w:r>
    </w:p>
    <w:p w14:paraId="1940945F" w14:textId="2DFC5604" w:rsidR="00087B7B" w:rsidRPr="00087B7B" w:rsidRDefault="000155AE" w:rsidP="00087B7B">
      <w:pPr>
        <w:pStyle w:val="Listeavsnitt"/>
        <w:numPr>
          <w:ilvl w:val="0"/>
          <w:numId w:val="1"/>
        </w:numPr>
      </w:pPr>
      <w:r w:rsidRPr="00087B7B">
        <w:t xml:space="preserve">Hvis forsvarer er kjent med at noen av aktørene/vergene har behov for tolk og dette ikke allerede </w:t>
      </w:r>
      <w:proofErr w:type="gramStart"/>
      <w:r w:rsidRPr="00087B7B">
        <w:t>fremgår</w:t>
      </w:r>
      <w:proofErr w:type="gramEnd"/>
      <w:r w:rsidRPr="00087B7B">
        <w:t xml:space="preserve"> av påtegningen</w:t>
      </w:r>
      <w:r w:rsidR="00087B7B">
        <w:t>,</w:t>
      </w:r>
      <w:r w:rsidRPr="00087B7B">
        <w:t xml:space="preserve"> bes dette opplyst.</w:t>
      </w:r>
    </w:p>
    <w:p w14:paraId="62FB7A2B" w14:textId="2DC0CA99" w:rsidR="00087B7B" w:rsidRDefault="00087B7B" w:rsidP="00087B7B">
      <w:pPr>
        <w:pStyle w:val="Listeavsnitt"/>
        <w:numPr>
          <w:ilvl w:val="0"/>
          <w:numId w:val="1"/>
        </w:numPr>
      </w:pPr>
      <w:r>
        <w:t>Hvis tiltalte fortsatt er under 18 år på tidspunktet for rettsmøtet og verger ikke vil være til stede i retten bes det opplyst om tiltaltes verger samtykker til samfunnsstraff</w:t>
      </w:r>
      <w:r w:rsidR="00B74CFD">
        <w:t>/innskjerping av dom med elektronisk kontroll i hjemmet</w:t>
      </w:r>
      <w:r>
        <w:t xml:space="preserve"> dersom det </w:t>
      </w:r>
      <w:r w:rsidR="00B74CFD">
        <w:t xml:space="preserve">er </w:t>
      </w:r>
      <w:r>
        <w:t>aktuelt, og om slike eventuelle samtykker er innhentet i forkant av rettsmøtet/vil bli innhentet i forkant av rettsmøtet.</w:t>
      </w:r>
    </w:p>
    <w:p w14:paraId="138DC94B" w14:textId="42A48D10" w:rsidR="000155AE" w:rsidRDefault="000155AE" w:rsidP="000155AE">
      <w:pPr>
        <w:pStyle w:val="Listeavsnitt"/>
        <w:numPr>
          <w:ilvl w:val="0"/>
          <w:numId w:val="1"/>
        </w:numPr>
      </w:pPr>
      <w:r w:rsidRPr="000155AE">
        <w:t>Andre opplysninger av betydning for forberedelse til og gjennomføring av</w:t>
      </w:r>
      <w:r>
        <w:t xml:space="preserve"> rettsmøtet.</w:t>
      </w:r>
    </w:p>
    <w:p w14:paraId="2918282C" w14:textId="77777777" w:rsidR="00977491" w:rsidRDefault="00862D36" w:rsidP="00B74CFD">
      <w:r>
        <w:t>Rettsmøtet spisses inn mot det som er omtvistet i saken</w:t>
      </w:r>
      <w:r w:rsidR="00B74CFD">
        <w:t xml:space="preserve">. Rettsmøtet gjennomføres på liknende måte som et fengslingsmøte. </w:t>
      </w:r>
      <w:r w:rsidR="00977491">
        <w:t xml:space="preserve">Dommeren har lest sakens dokumenter på forhånd og det blir ikke en fullstendig gjennomgang av disse. </w:t>
      </w:r>
    </w:p>
    <w:p w14:paraId="564D289B" w14:textId="42DCE363" w:rsidR="00977491" w:rsidRDefault="00B74CFD" w:rsidP="00B74CFD">
      <w:r>
        <w:t xml:space="preserve">Etter en kort innledning fra de profesjonelle aktørene, kommer domfeltes forklaring. </w:t>
      </w:r>
      <w:r w:rsidR="00977491">
        <w:t>Deretter evt</w:t>
      </w:r>
      <w:r w:rsidR="00890C17">
        <w:t>.</w:t>
      </w:r>
      <w:r w:rsidR="00977491">
        <w:t xml:space="preserve"> vitner, før kort prosedyre fra begge sider. </w:t>
      </w:r>
    </w:p>
    <w:p w14:paraId="5CD65885" w14:textId="7249AFFA" w:rsidR="00977491" w:rsidRDefault="00977491" w:rsidP="00977491">
      <w:r>
        <w:t xml:space="preserve">Som for de øvrige delene av rettsmøtet, må språket og argumentasjonen tilpasses til domfeltes alder. </w:t>
      </w:r>
    </w:p>
    <w:p w14:paraId="6CC546E6" w14:textId="7FE2B5DA" w:rsidR="00862D36" w:rsidRDefault="00FE32B6" w:rsidP="00862D36">
      <w:r>
        <w:t>Dom forkynnes normalt i rettsmøtet. Domfelte/</w:t>
      </w:r>
      <w:r w:rsidR="003D05A1">
        <w:t>v</w:t>
      </w:r>
      <w:r>
        <w:t>erge er uansett stevnet til f</w:t>
      </w:r>
      <w:r w:rsidR="00B74CFD">
        <w:t xml:space="preserve">remmøteforkynning </w:t>
      </w:r>
      <w:r>
        <w:t xml:space="preserve">3 dager </w:t>
      </w:r>
      <w:r w:rsidR="00B74CFD">
        <w:t>etter rettsmøtet</w:t>
      </w:r>
      <w:r>
        <w:t xml:space="preserve"> for det tilfelle at ikke domfelte/verge møter i rettsmøtet</w:t>
      </w:r>
      <w:r w:rsidR="00B74CFD">
        <w:t xml:space="preserve">. Se </w:t>
      </w:r>
      <w:proofErr w:type="gramStart"/>
      <w:r w:rsidR="00B74CFD">
        <w:t>for øvrig</w:t>
      </w:r>
      <w:proofErr w:type="gramEnd"/>
      <w:r w:rsidR="00B74CFD">
        <w:t xml:space="preserve"> </w:t>
      </w:r>
      <w:r w:rsidR="0057765A" w:rsidRPr="0057765A">
        <w:rPr>
          <w:i/>
          <w:iCs/>
        </w:rPr>
        <w:t>Veileder</w:t>
      </w:r>
      <w:r w:rsidR="00862D36" w:rsidRPr="0057765A">
        <w:rPr>
          <w:i/>
          <w:iCs/>
        </w:rPr>
        <w:t xml:space="preserve"> </w:t>
      </w:r>
      <w:r w:rsidR="0057765A" w:rsidRPr="0057765A">
        <w:rPr>
          <w:i/>
          <w:iCs/>
        </w:rPr>
        <w:t>B</w:t>
      </w:r>
      <w:r w:rsidR="00862D36" w:rsidRPr="0057765A">
        <w:rPr>
          <w:i/>
          <w:iCs/>
        </w:rPr>
        <w:t>ehandling av bruddsaker i Oslo tingret</w:t>
      </w:r>
      <w:r w:rsidR="00862D36" w:rsidRPr="0057765A">
        <w:t xml:space="preserve">t </w:t>
      </w:r>
      <w:r w:rsidR="0057765A" w:rsidRPr="0057765A">
        <w:rPr>
          <w:i/>
          <w:iCs/>
        </w:rPr>
        <w:t>U18</w:t>
      </w:r>
      <w:r w:rsidR="0057765A">
        <w:t xml:space="preserve"> på Oslo tingretts internettsider.</w:t>
      </w:r>
      <w:r w:rsidR="00862D36">
        <w:t xml:space="preserve"> </w:t>
      </w:r>
    </w:p>
    <w:p w14:paraId="723DAF48" w14:textId="278647B6" w:rsidR="00FE32B6" w:rsidRDefault="00FE32B6" w:rsidP="00FE32B6">
      <w:r>
        <w:t xml:space="preserve">Forsvarer oppfordres til å diskutere mulige utfall med domfelte/verge før rettsmøtet, slik at dom kan vedtas/ankes i rettsmøtet. Dersom det tas betenkingstid kan forsvarer bistå med å sende inn godtakelse/anke av dom med støtteskriv så snart som mulig og </w:t>
      </w:r>
      <w:r w:rsidRPr="00FF1CC7">
        <w:rPr>
          <w:u w:val="single"/>
        </w:rPr>
        <w:t>senest innen ankefristens utløp.</w:t>
      </w:r>
      <w:r>
        <w:t xml:space="preserve"> Det blir</w:t>
      </w:r>
      <w:r w:rsidR="00F40A0F">
        <w:t xml:space="preserve"> i utgangspunktet</w:t>
      </w:r>
      <w:r>
        <w:t xml:space="preserve"> ikke satt egen frist av kriminalomsorg/påtalemyndighet for støtteskriv. Fristen i straffeprosessloven § 310 4. ledd er siste frist for støtteskriv. </w:t>
      </w:r>
      <w:r w:rsidRPr="00813C41">
        <w:t xml:space="preserve">Der forsvarer bistår </w:t>
      </w:r>
      <w:r>
        <w:t>domfelte/verge med gjennomgang og arbeid med å godta/anke/ta betenkningstid</w:t>
      </w:r>
      <w:r w:rsidRPr="00813C41">
        <w:t>, godtgjøres arbeidet med 0,5 eller 1,0 times arbeid alt ettersom dom vedtas/ankes.</w:t>
      </w:r>
      <w:r>
        <w:t xml:space="preserve"> </w:t>
      </w:r>
    </w:p>
    <w:p w14:paraId="5F3AF61B" w14:textId="77777777" w:rsidR="00862D36" w:rsidRDefault="00862D36" w:rsidP="00862D36"/>
    <w:p w14:paraId="39EBD63A" w14:textId="4CD28699" w:rsidR="002E4CEA" w:rsidRDefault="002E4CEA" w:rsidP="00862D36">
      <w:r>
        <w:t>Oslo tingrett</w:t>
      </w:r>
    </w:p>
    <w:p w14:paraId="0A6F895D" w14:textId="1E68440A" w:rsidR="002E4CEA" w:rsidRDefault="002E4CEA" w:rsidP="00862D36">
      <w:r>
        <w:lastRenderedPageBreak/>
        <w:t>Dato</w:t>
      </w:r>
    </w:p>
    <w:p w14:paraId="5C71711C" w14:textId="77777777" w:rsidR="002E4CEA" w:rsidRDefault="002E4CEA" w:rsidP="00862D36"/>
    <w:p w14:paraId="2086B2BA" w14:textId="34236E63" w:rsidR="002E4CEA" w:rsidRDefault="002E4CEA" w:rsidP="00862D36">
      <w:r>
        <w:t>For tingrettsdommer</w:t>
      </w:r>
    </w:p>
    <w:p w14:paraId="0015F3F1" w14:textId="77777777" w:rsidR="002E4CEA" w:rsidRDefault="002E4CEA" w:rsidP="00862D36"/>
    <w:sectPr w:rsidR="002E4C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4957" w14:textId="77777777" w:rsidR="0053139D" w:rsidRDefault="0053139D" w:rsidP="00087B7B">
      <w:pPr>
        <w:spacing w:after="0" w:line="240" w:lineRule="auto"/>
      </w:pPr>
      <w:r>
        <w:separator/>
      </w:r>
    </w:p>
  </w:endnote>
  <w:endnote w:type="continuationSeparator" w:id="0">
    <w:p w14:paraId="63D854F6" w14:textId="77777777" w:rsidR="0053139D" w:rsidRDefault="0053139D" w:rsidP="0008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9215" w14:textId="744FB690" w:rsidR="00087B7B" w:rsidRDefault="002E4CEA">
    <w:pPr>
      <w:pStyle w:val="Bunntekst"/>
    </w:pPr>
    <w:r>
      <w:t>Oslo tingrett</w:t>
    </w:r>
    <w:r w:rsidR="00890C17">
      <w:t>s brev til forsvarer i bruddsaker U18</w:t>
    </w:r>
    <w:r>
      <w:t>,</w:t>
    </w:r>
    <w:r w:rsidR="00890C17">
      <w:t xml:space="preserve"> sist oppdatert </w:t>
    </w:r>
    <w:r w:rsidR="008E32AC">
      <w:t>13. februar</w:t>
    </w:r>
    <w:r w:rsidR="00890C17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DF43" w14:textId="77777777" w:rsidR="0053139D" w:rsidRDefault="0053139D" w:rsidP="00087B7B">
      <w:pPr>
        <w:spacing w:after="0" w:line="240" w:lineRule="auto"/>
      </w:pPr>
      <w:r>
        <w:separator/>
      </w:r>
    </w:p>
  </w:footnote>
  <w:footnote w:type="continuationSeparator" w:id="0">
    <w:p w14:paraId="2B320E22" w14:textId="77777777" w:rsidR="0053139D" w:rsidRDefault="0053139D" w:rsidP="0008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DF0"/>
    <w:multiLevelType w:val="hybridMultilevel"/>
    <w:tmpl w:val="2864D3FA"/>
    <w:lvl w:ilvl="0" w:tplc="520CFF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07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E"/>
    <w:rsid w:val="000004AD"/>
    <w:rsid w:val="000155AE"/>
    <w:rsid w:val="00087B7B"/>
    <w:rsid w:val="00275F65"/>
    <w:rsid w:val="002E4CEA"/>
    <w:rsid w:val="00374DA3"/>
    <w:rsid w:val="003D05A1"/>
    <w:rsid w:val="00431104"/>
    <w:rsid w:val="00432BA9"/>
    <w:rsid w:val="00441700"/>
    <w:rsid w:val="0053139D"/>
    <w:rsid w:val="0057765A"/>
    <w:rsid w:val="005D246E"/>
    <w:rsid w:val="006253F4"/>
    <w:rsid w:val="00637CF0"/>
    <w:rsid w:val="006454FB"/>
    <w:rsid w:val="007C6A74"/>
    <w:rsid w:val="00862D36"/>
    <w:rsid w:val="00890C17"/>
    <w:rsid w:val="008C1C9B"/>
    <w:rsid w:val="008E32AC"/>
    <w:rsid w:val="00977491"/>
    <w:rsid w:val="009903F9"/>
    <w:rsid w:val="00A400F9"/>
    <w:rsid w:val="00B05F49"/>
    <w:rsid w:val="00B231F0"/>
    <w:rsid w:val="00B74CFD"/>
    <w:rsid w:val="00BC2320"/>
    <w:rsid w:val="00BC318C"/>
    <w:rsid w:val="00BF546B"/>
    <w:rsid w:val="00C231A5"/>
    <w:rsid w:val="00CA54E7"/>
    <w:rsid w:val="00D22504"/>
    <w:rsid w:val="00D63AEE"/>
    <w:rsid w:val="00E7408C"/>
    <w:rsid w:val="00EF6F3F"/>
    <w:rsid w:val="00F40A0F"/>
    <w:rsid w:val="00F919C1"/>
    <w:rsid w:val="00F91CE6"/>
    <w:rsid w:val="00FC4CF4"/>
    <w:rsid w:val="00FC7E0A"/>
    <w:rsid w:val="00FD3D25"/>
    <w:rsid w:val="00F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1EBA1"/>
  <w15:chartTrackingRefBased/>
  <w15:docId w15:val="{B68AB2E1-05B4-4EE8-AE0D-4D50BF40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5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155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0155A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0155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08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7B7B"/>
  </w:style>
  <w:style w:type="paragraph" w:styleId="Bunntekst">
    <w:name w:val="footer"/>
    <w:basedOn w:val="Normal"/>
    <w:link w:val="BunntekstTegn"/>
    <w:uiPriority w:val="99"/>
    <w:unhideWhenUsed/>
    <w:rsid w:val="0008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7B7B"/>
  </w:style>
  <w:style w:type="character" w:styleId="Merknadsreferanse">
    <w:name w:val="annotation reference"/>
    <w:basedOn w:val="Standardskriftforavsnitt"/>
    <w:uiPriority w:val="99"/>
    <w:semiHidden/>
    <w:unhideWhenUsed/>
    <w:rsid w:val="003D05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D05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D05A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D05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D05A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05A1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F4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Bech</dc:creator>
  <cp:keywords/>
  <dc:description/>
  <cp:lastModifiedBy>Irene Ramm</cp:lastModifiedBy>
  <cp:revision>2</cp:revision>
  <dcterms:created xsi:type="dcterms:W3CDTF">2025-02-14T11:09:00Z</dcterms:created>
  <dcterms:modified xsi:type="dcterms:W3CDTF">2025-02-14T11:09:00Z</dcterms:modified>
</cp:coreProperties>
</file>