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6075" w14:textId="7AD17EF8" w:rsidR="00EF40E4" w:rsidRPr="00BE2174" w:rsidRDefault="00C054A9" w:rsidP="00C05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174">
        <w:rPr>
          <w:rFonts w:ascii="Times New Roman" w:hAnsi="Times New Roman" w:cs="Times New Roman"/>
          <w:b/>
          <w:bCs/>
          <w:sz w:val="28"/>
          <w:szCs w:val="28"/>
        </w:rPr>
        <w:t>BEGJÆRING OM FORSVAREROPPNEVNING – U18</w:t>
      </w:r>
    </w:p>
    <w:p w14:paraId="0AAA72F1" w14:textId="77777777" w:rsidR="00C054A9" w:rsidRPr="00BE2174" w:rsidRDefault="00C054A9" w:rsidP="00C054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54A9" w:rsidRPr="00BE2174" w14:paraId="3919BEDD" w14:textId="77777777" w:rsidTr="00C054A9">
        <w:tc>
          <w:tcPr>
            <w:tcW w:w="4531" w:type="dxa"/>
          </w:tcPr>
          <w:p w14:paraId="26ED027F" w14:textId="27FFB94E" w:rsidR="00C054A9" w:rsidRPr="00BE2174" w:rsidRDefault="00BE5268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Opplysninger om ungdommen</w:t>
            </w:r>
          </w:p>
        </w:tc>
        <w:tc>
          <w:tcPr>
            <w:tcW w:w="4531" w:type="dxa"/>
          </w:tcPr>
          <w:p w14:paraId="6D8597B4" w14:textId="0EE84A67" w:rsidR="00C054A9" w:rsidRPr="007A189C" w:rsidRDefault="00BE2174" w:rsidP="00C054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1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Fylles ut av forsvarer: </w:t>
            </w:r>
          </w:p>
        </w:tc>
      </w:tr>
      <w:tr w:rsidR="00C054A9" w:rsidRPr="00BE2174" w14:paraId="2CE0B1A9" w14:textId="77777777" w:rsidTr="00C054A9">
        <w:tc>
          <w:tcPr>
            <w:tcW w:w="4531" w:type="dxa"/>
          </w:tcPr>
          <w:p w14:paraId="2BBC0279" w14:textId="4ECC3ABE" w:rsidR="00C054A9" w:rsidRPr="00BE2174" w:rsidRDefault="00C054A9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66B79BCB" w14:textId="77777777" w:rsidR="00C054A9" w:rsidRPr="00BE2174" w:rsidRDefault="00C054A9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A9" w:rsidRPr="00BE2174" w14:paraId="29F0E134" w14:textId="77777777" w:rsidTr="00C054A9">
        <w:tc>
          <w:tcPr>
            <w:tcW w:w="4531" w:type="dxa"/>
          </w:tcPr>
          <w:p w14:paraId="430C5DFC" w14:textId="79AEC854" w:rsidR="00C054A9" w:rsidRPr="00BE2174" w:rsidRDefault="00C054A9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Fødselsdato</w:t>
            </w:r>
          </w:p>
        </w:tc>
        <w:tc>
          <w:tcPr>
            <w:tcW w:w="4531" w:type="dxa"/>
          </w:tcPr>
          <w:p w14:paraId="4C7E7239" w14:textId="77777777" w:rsidR="00C054A9" w:rsidRPr="00BE2174" w:rsidRDefault="00C054A9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A9" w:rsidRPr="00BE2174" w14:paraId="4BDCA6D3" w14:textId="77777777" w:rsidTr="00C054A9">
        <w:tc>
          <w:tcPr>
            <w:tcW w:w="4531" w:type="dxa"/>
          </w:tcPr>
          <w:p w14:paraId="18FC6255" w14:textId="71C37CF3" w:rsidR="00C054A9" w:rsidRPr="00BE2174" w:rsidRDefault="00C054A9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Ungdommens status i straffesaken (</w:t>
            </w:r>
            <w:r w:rsidR="000D7815">
              <w:rPr>
                <w:rFonts w:ascii="Times New Roman" w:hAnsi="Times New Roman" w:cs="Times New Roman"/>
                <w:sz w:val="24"/>
                <w:szCs w:val="24"/>
              </w:rPr>
              <w:t>mistenkt/siktet</w:t>
            </w: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/domfelt)</w:t>
            </w:r>
          </w:p>
        </w:tc>
        <w:tc>
          <w:tcPr>
            <w:tcW w:w="4531" w:type="dxa"/>
          </w:tcPr>
          <w:p w14:paraId="25551393" w14:textId="77777777" w:rsidR="00C054A9" w:rsidRPr="00BE2174" w:rsidRDefault="00C054A9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EEDDC" w14:textId="77777777" w:rsidR="00C054A9" w:rsidRPr="00BE2174" w:rsidRDefault="00C054A9" w:rsidP="00C05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54A9" w:rsidRPr="00BE2174" w14:paraId="261D8D8A" w14:textId="77777777" w:rsidTr="00C054A9">
        <w:tc>
          <w:tcPr>
            <w:tcW w:w="4531" w:type="dxa"/>
          </w:tcPr>
          <w:p w14:paraId="4438AA0E" w14:textId="77777777" w:rsidR="00035530" w:rsidRDefault="00BE2174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Verge</w:t>
            </w:r>
            <w:r w:rsidR="00A17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B9882" w14:textId="068555C9" w:rsidR="00C054A9" w:rsidRPr="00BE2174" w:rsidRDefault="00035530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(hvis ungdommen fortsatt er under 18 år)</w:t>
            </w:r>
          </w:p>
        </w:tc>
        <w:tc>
          <w:tcPr>
            <w:tcW w:w="4531" w:type="dxa"/>
          </w:tcPr>
          <w:p w14:paraId="7BB69275" w14:textId="4CE0B11A" w:rsidR="00C054A9" w:rsidRPr="00A17CA2" w:rsidRDefault="00C054A9" w:rsidP="00C054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054A9" w:rsidRPr="00BE2174" w14:paraId="0F88B6EE" w14:textId="77777777" w:rsidTr="00C054A9">
        <w:tc>
          <w:tcPr>
            <w:tcW w:w="4531" w:type="dxa"/>
          </w:tcPr>
          <w:p w14:paraId="56CBA47F" w14:textId="6C9A06B4" w:rsidR="00D63467" w:rsidRP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Navn på vergen(e)</w:t>
            </w:r>
          </w:p>
        </w:tc>
        <w:tc>
          <w:tcPr>
            <w:tcW w:w="4531" w:type="dxa"/>
          </w:tcPr>
          <w:p w14:paraId="5D729345" w14:textId="77777777" w:rsidR="00C054A9" w:rsidRPr="00BE2174" w:rsidRDefault="00C054A9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A9" w:rsidRPr="00BE2174" w14:paraId="44272714" w14:textId="77777777" w:rsidTr="00C054A9">
        <w:tc>
          <w:tcPr>
            <w:tcW w:w="4531" w:type="dxa"/>
          </w:tcPr>
          <w:p w14:paraId="0ADE7B6A" w14:textId="2C8839DE" w:rsidR="00C054A9" w:rsidRPr="00BE2174" w:rsidRDefault="00035530" w:rsidP="0003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er oppnevnt midlertidig verge (ja/nei)</w:t>
            </w:r>
          </w:p>
        </w:tc>
        <w:tc>
          <w:tcPr>
            <w:tcW w:w="4531" w:type="dxa"/>
          </w:tcPr>
          <w:p w14:paraId="143158C5" w14:textId="2F9BE661" w:rsidR="00C054A9" w:rsidRPr="00BE2174" w:rsidRDefault="00C054A9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A9" w:rsidRPr="00BE2174" w14:paraId="02AD1DDA" w14:textId="77777777" w:rsidTr="00C054A9">
        <w:tc>
          <w:tcPr>
            <w:tcW w:w="4531" w:type="dxa"/>
          </w:tcPr>
          <w:p w14:paraId="2D12F5DF" w14:textId="51B51F8D" w:rsidR="00C054A9" w:rsidRPr="007A189C" w:rsidRDefault="00035530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Vergeerklæring følger vedlagt (ja/nei)</w:t>
            </w:r>
          </w:p>
        </w:tc>
        <w:tc>
          <w:tcPr>
            <w:tcW w:w="4531" w:type="dxa"/>
          </w:tcPr>
          <w:p w14:paraId="4B6F2A0D" w14:textId="77777777" w:rsidR="00C054A9" w:rsidRPr="00BE2174" w:rsidRDefault="00C054A9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89C" w14:paraId="4AA5CCB2" w14:textId="77777777" w:rsidTr="007A189C">
        <w:tc>
          <w:tcPr>
            <w:tcW w:w="4531" w:type="dxa"/>
          </w:tcPr>
          <w:p w14:paraId="4BC94E5F" w14:textId="226BC807" w:rsidR="007A189C" w:rsidRPr="007A189C" w:rsidRDefault="00035530" w:rsidP="007A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C">
              <w:rPr>
                <w:rFonts w:ascii="Times New Roman" w:hAnsi="Times New Roman" w:cs="Times New Roman"/>
                <w:sz w:val="24"/>
                <w:szCs w:val="24"/>
              </w:rPr>
              <w:t>Vergeerklæring vil bli innsendt innen 14 dager (ja/nei)</w:t>
            </w:r>
          </w:p>
        </w:tc>
        <w:tc>
          <w:tcPr>
            <w:tcW w:w="4531" w:type="dxa"/>
          </w:tcPr>
          <w:p w14:paraId="04D06B02" w14:textId="77777777" w:rsidR="007A189C" w:rsidRDefault="007A189C" w:rsidP="007A189C"/>
        </w:tc>
      </w:tr>
    </w:tbl>
    <w:p w14:paraId="150DBB72" w14:textId="77777777" w:rsidR="00C054A9" w:rsidRPr="007A189C" w:rsidRDefault="00C054A9" w:rsidP="007A18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2174" w:rsidRPr="00BE2174" w14:paraId="468AE169" w14:textId="77777777" w:rsidTr="00BE2174">
        <w:tc>
          <w:tcPr>
            <w:tcW w:w="4531" w:type="dxa"/>
          </w:tcPr>
          <w:p w14:paraId="6BCD098E" w14:textId="286D65EB" w:rsidR="00BE2174" w:rsidRPr="00BE2174" w:rsidRDefault="00BE2174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Opplysninger om saken(e)</w:t>
            </w:r>
          </w:p>
        </w:tc>
        <w:tc>
          <w:tcPr>
            <w:tcW w:w="4531" w:type="dxa"/>
          </w:tcPr>
          <w:p w14:paraId="33F48479" w14:textId="77777777" w:rsidR="00BE2174" w:rsidRP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4" w:rsidRPr="00BE2174" w14:paraId="7E2323A6" w14:textId="77777777" w:rsidTr="00BE2174">
        <w:tc>
          <w:tcPr>
            <w:tcW w:w="4531" w:type="dxa"/>
          </w:tcPr>
          <w:p w14:paraId="58F64F9C" w14:textId="47B212E6" w:rsidR="00BE2174" w:rsidRP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 xml:space="preserve">Politiets anmeldelsesnummer </w:t>
            </w:r>
          </w:p>
        </w:tc>
        <w:tc>
          <w:tcPr>
            <w:tcW w:w="4531" w:type="dxa"/>
          </w:tcPr>
          <w:p w14:paraId="7C590509" w14:textId="77777777" w:rsidR="00BE2174" w:rsidRP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4" w:rsidRPr="00BE2174" w14:paraId="47A8F562" w14:textId="77777777" w:rsidTr="00BE2174">
        <w:tc>
          <w:tcPr>
            <w:tcW w:w="4531" w:type="dxa"/>
          </w:tcPr>
          <w:p w14:paraId="251BA166" w14:textId="3C460FAC" w:rsidR="00BE2174" w:rsidRP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Navn på ansvarlig påtalejurist</w:t>
            </w:r>
          </w:p>
        </w:tc>
        <w:tc>
          <w:tcPr>
            <w:tcW w:w="4531" w:type="dxa"/>
          </w:tcPr>
          <w:p w14:paraId="300B96E7" w14:textId="77777777" w:rsidR="00BE2174" w:rsidRP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4" w:rsidRPr="00BE2174" w14:paraId="52E20760" w14:textId="77777777" w:rsidTr="00BE2174">
        <w:tc>
          <w:tcPr>
            <w:tcW w:w="4531" w:type="dxa"/>
          </w:tcPr>
          <w:p w14:paraId="37DA85CC" w14:textId="63DBC00A" w:rsidR="00BE2174" w:rsidRPr="00BE2174" w:rsidRDefault="00035530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Politiet har tilkalt forsvarer, og kopi av tilkallingen følger vedlagt (ja/nei)</w:t>
            </w:r>
          </w:p>
        </w:tc>
        <w:tc>
          <w:tcPr>
            <w:tcW w:w="4531" w:type="dxa"/>
          </w:tcPr>
          <w:p w14:paraId="554BAABD" w14:textId="77777777" w:rsidR="00BE2174" w:rsidRP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30" w:rsidRPr="00BE2174" w14:paraId="5162E76B" w14:textId="77777777" w:rsidTr="00BE2174">
        <w:tc>
          <w:tcPr>
            <w:tcW w:w="4531" w:type="dxa"/>
          </w:tcPr>
          <w:p w14:paraId="4441CB3C" w14:textId="1895D36B" w:rsidR="00035530" w:rsidRPr="00BE2174" w:rsidRDefault="00035530" w:rsidP="0003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Anmeldelsen gjelder (lovbestemmelse)</w:t>
            </w:r>
          </w:p>
        </w:tc>
        <w:tc>
          <w:tcPr>
            <w:tcW w:w="4531" w:type="dxa"/>
          </w:tcPr>
          <w:p w14:paraId="2B1EA313" w14:textId="77777777" w:rsidR="00035530" w:rsidRPr="00BE2174" w:rsidRDefault="00035530" w:rsidP="00035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30" w:rsidRPr="00BE2174" w14:paraId="5D148606" w14:textId="77777777" w:rsidTr="00BE2174">
        <w:tc>
          <w:tcPr>
            <w:tcW w:w="4531" w:type="dxa"/>
          </w:tcPr>
          <w:p w14:paraId="5A54D3B4" w14:textId="154A1430" w:rsidR="00035530" w:rsidRPr="00BE2174" w:rsidRDefault="00035530" w:rsidP="0003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Kopi av siktelsen/anmeldelsen følger vedlagt (ja/nei)</w:t>
            </w:r>
          </w:p>
        </w:tc>
        <w:tc>
          <w:tcPr>
            <w:tcW w:w="4531" w:type="dxa"/>
          </w:tcPr>
          <w:p w14:paraId="034A8672" w14:textId="77777777" w:rsidR="00035530" w:rsidRPr="00BE2174" w:rsidRDefault="00035530" w:rsidP="00035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30" w:rsidRPr="00BE2174" w14:paraId="700B6F75" w14:textId="77777777" w:rsidTr="00BE2174">
        <w:tc>
          <w:tcPr>
            <w:tcW w:w="4531" w:type="dxa"/>
          </w:tcPr>
          <w:p w14:paraId="77668060" w14:textId="63057125" w:rsidR="00035530" w:rsidRPr="00BE2174" w:rsidRDefault="00035530" w:rsidP="0003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sz w:val="24"/>
                <w:szCs w:val="24"/>
              </w:rPr>
              <w:t>Kopi av siktelsen/anmeldelsen vil bli ettersendt innen 1 uke (ja/nei)</w:t>
            </w:r>
          </w:p>
        </w:tc>
        <w:tc>
          <w:tcPr>
            <w:tcW w:w="4531" w:type="dxa"/>
          </w:tcPr>
          <w:p w14:paraId="3257DECF" w14:textId="77777777" w:rsidR="00035530" w:rsidRPr="00BE2174" w:rsidRDefault="00035530" w:rsidP="00035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FF200" w14:textId="77777777" w:rsidR="00BE2174" w:rsidRDefault="00BE2174" w:rsidP="00C05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2174" w14:paraId="728AD835" w14:textId="77777777" w:rsidTr="00BE2174">
        <w:tc>
          <w:tcPr>
            <w:tcW w:w="4531" w:type="dxa"/>
          </w:tcPr>
          <w:p w14:paraId="5CBCA7DB" w14:textId="2C815043" w:rsidR="00BE2174" w:rsidRPr="00BE2174" w:rsidRDefault="00BE2174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Opplysninger om forsvarer</w:t>
            </w:r>
          </w:p>
        </w:tc>
        <w:tc>
          <w:tcPr>
            <w:tcW w:w="4531" w:type="dxa"/>
          </w:tcPr>
          <w:p w14:paraId="4C8056B2" w14:textId="77777777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4" w14:paraId="62241F51" w14:textId="77777777" w:rsidTr="00BE2174">
        <w:tc>
          <w:tcPr>
            <w:tcW w:w="4531" w:type="dxa"/>
          </w:tcPr>
          <w:p w14:paraId="53955886" w14:textId="3846A695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2371DC7B" w14:textId="77777777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4" w14:paraId="2DB69D9F" w14:textId="77777777" w:rsidTr="00BE2174">
        <w:tc>
          <w:tcPr>
            <w:tcW w:w="4531" w:type="dxa"/>
          </w:tcPr>
          <w:p w14:paraId="60F704AB" w14:textId="6662B0C5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Oppdraget startet</w:t>
            </w:r>
          </w:p>
        </w:tc>
        <w:tc>
          <w:tcPr>
            <w:tcW w:w="4531" w:type="dxa"/>
          </w:tcPr>
          <w:p w14:paraId="7F7B0688" w14:textId="77777777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4" w14:paraId="4DCF5358" w14:textId="77777777" w:rsidTr="00BE2174">
        <w:tc>
          <w:tcPr>
            <w:tcW w:w="4531" w:type="dxa"/>
          </w:tcPr>
          <w:p w14:paraId="51C9AD4F" w14:textId="7135F2FC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Begrunnelse for eventuell tilbakedatering</w:t>
            </w:r>
          </w:p>
        </w:tc>
        <w:tc>
          <w:tcPr>
            <w:tcW w:w="4531" w:type="dxa"/>
          </w:tcPr>
          <w:p w14:paraId="410A93A7" w14:textId="77777777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4" w14:paraId="0687A245" w14:textId="77777777" w:rsidTr="00BE2174">
        <w:tc>
          <w:tcPr>
            <w:tcW w:w="4531" w:type="dxa"/>
          </w:tcPr>
          <w:p w14:paraId="19AEE2EC" w14:textId="1F75482C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Dette er en førstegangsoppnevning</w:t>
            </w:r>
          </w:p>
        </w:tc>
        <w:tc>
          <w:tcPr>
            <w:tcW w:w="4531" w:type="dxa"/>
          </w:tcPr>
          <w:p w14:paraId="6544413D" w14:textId="77777777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4" w14:paraId="1B4EEC9E" w14:textId="77777777" w:rsidTr="00BE2174">
        <w:tc>
          <w:tcPr>
            <w:tcW w:w="4531" w:type="dxa"/>
          </w:tcPr>
          <w:p w14:paraId="47BC5020" w14:textId="585A936F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Dette er et forsvarerbytte</w:t>
            </w:r>
          </w:p>
        </w:tc>
        <w:tc>
          <w:tcPr>
            <w:tcW w:w="4531" w:type="dxa"/>
          </w:tcPr>
          <w:p w14:paraId="1E5AC547" w14:textId="77777777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4" w14:paraId="7056D8B5" w14:textId="77777777" w:rsidTr="00BE2174">
        <w:tc>
          <w:tcPr>
            <w:tcW w:w="4531" w:type="dxa"/>
          </w:tcPr>
          <w:p w14:paraId="3DD8293D" w14:textId="2E7FB91F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Navn på tidligere forsvarer</w:t>
            </w:r>
          </w:p>
        </w:tc>
        <w:tc>
          <w:tcPr>
            <w:tcW w:w="4531" w:type="dxa"/>
          </w:tcPr>
          <w:p w14:paraId="28B2D9B6" w14:textId="77777777" w:rsidR="00BE2174" w:rsidRDefault="00BE2174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A0B85" w14:textId="77777777" w:rsidR="00BE2174" w:rsidRDefault="00BE2174" w:rsidP="00C05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751" w14:paraId="5694B25E" w14:textId="77777777" w:rsidTr="00CE1751">
        <w:tc>
          <w:tcPr>
            <w:tcW w:w="4531" w:type="dxa"/>
          </w:tcPr>
          <w:p w14:paraId="3BC8EF3E" w14:textId="23907CAE" w:rsidR="00CE1751" w:rsidRPr="00CE1751" w:rsidRDefault="00CE1751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Begjæringen gjelder</w:t>
            </w:r>
          </w:p>
        </w:tc>
        <w:tc>
          <w:tcPr>
            <w:tcW w:w="4531" w:type="dxa"/>
          </w:tcPr>
          <w:p w14:paraId="268EFD35" w14:textId="186ED9A4" w:rsidR="00CE1751" w:rsidRPr="004B392B" w:rsidRDefault="00CE1751" w:rsidP="00C054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E1751" w14:paraId="77B44B67" w14:textId="77777777" w:rsidTr="00CE1751">
        <w:tc>
          <w:tcPr>
            <w:tcW w:w="4531" w:type="dxa"/>
          </w:tcPr>
          <w:p w14:paraId="218BB15E" w14:textId="049A4309" w:rsidR="00CE1751" w:rsidRDefault="00CE1751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Bistand under etterforskningen</w:t>
            </w:r>
          </w:p>
        </w:tc>
        <w:tc>
          <w:tcPr>
            <w:tcW w:w="4531" w:type="dxa"/>
          </w:tcPr>
          <w:p w14:paraId="0720283C" w14:textId="77777777" w:rsidR="00CE1751" w:rsidRDefault="00CE1751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51" w14:paraId="1446DB0A" w14:textId="77777777" w:rsidTr="00CE1751">
        <w:tc>
          <w:tcPr>
            <w:tcW w:w="4531" w:type="dxa"/>
          </w:tcPr>
          <w:p w14:paraId="5ABDA4CE" w14:textId="32F71AD1" w:rsidR="00CE1751" w:rsidRDefault="00035530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Bistand under straffegjennomføring</w:t>
            </w:r>
          </w:p>
        </w:tc>
        <w:tc>
          <w:tcPr>
            <w:tcW w:w="4531" w:type="dxa"/>
          </w:tcPr>
          <w:p w14:paraId="38684C60" w14:textId="77777777" w:rsidR="00CE1751" w:rsidRDefault="00CE1751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51" w14:paraId="096926E9" w14:textId="77777777" w:rsidTr="00CE1751">
        <w:tc>
          <w:tcPr>
            <w:tcW w:w="4531" w:type="dxa"/>
          </w:tcPr>
          <w:p w14:paraId="1736F18B" w14:textId="6A14E686" w:rsidR="00CE1751" w:rsidRDefault="00035530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Annen bistand</w:t>
            </w:r>
          </w:p>
        </w:tc>
        <w:tc>
          <w:tcPr>
            <w:tcW w:w="4531" w:type="dxa"/>
          </w:tcPr>
          <w:p w14:paraId="31DD1486" w14:textId="77777777" w:rsidR="00CE1751" w:rsidRDefault="00CE1751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70335B" w14:textId="77777777" w:rsidR="00035530" w:rsidRDefault="00035530" w:rsidP="00C05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751" w14:paraId="575E78B2" w14:textId="77777777" w:rsidTr="00CE1751">
        <w:tc>
          <w:tcPr>
            <w:tcW w:w="4531" w:type="dxa"/>
          </w:tcPr>
          <w:p w14:paraId="36E98565" w14:textId="20EE5713" w:rsidR="00CE1751" w:rsidRPr="00CE1751" w:rsidRDefault="00CE1751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Vurdering av interessekonflikt</w:t>
            </w:r>
          </w:p>
        </w:tc>
        <w:tc>
          <w:tcPr>
            <w:tcW w:w="4531" w:type="dxa"/>
          </w:tcPr>
          <w:p w14:paraId="37AF33AE" w14:textId="77777777" w:rsidR="00CE1751" w:rsidRDefault="00CE1751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51" w14:paraId="64E2146C" w14:textId="77777777" w:rsidTr="00CE1751">
        <w:tc>
          <w:tcPr>
            <w:tcW w:w="4531" w:type="dxa"/>
          </w:tcPr>
          <w:p w14:paraId="5E492060" w14:textId="4A5E6E1B" w:rsidR="00CE1751" w:rsidRDefault="00CE1751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er andre mistenkte/siktede i saken (ja/nei)</w:t>
            </w:r>
          </w:p>
        </w:tc>
        <w:tc>
          <w:tcPr>
            <w:tcW w:w="4531" w:type="dxa"/>
          </w:tcPr>
          <w:p w14:paraId="366BE94E" w14:textId="77777777" w:rsidR="00CE1751" w:rsidRDefault="00CE1751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51" w:rsidRPr="00A17CA2" w14:paraId="681E7717" w14:textId="77777777" w:rsidTr="00CE1751">
        <w:tc>
          <w:tcPr>
            <w:tcW w:w="4531" w:type="dxa"/>
          </w:tcPr>
          <w:p w14:paraId="50367130" w14:textId="188D7534" w:rsidR="00CE1751" w:rsidRPr="00035530" w:rsidRDefault="00CE1751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Andre mistenkte/siktede er representert av forsvarere fra samme advokatfirma eller kontorfellesskap (ja/nei)</w:t>
            </w:r>
          </w:p>
        </w:tc>
        <w:tc>
          <w:tcPr>
            <w:tcW w:w="4531" w:type="dxa"/>
          </w:tcPr>
          <w:p w14:paraId="53A1253D" w14:textId="77777777" w:rsidR="00CE1751" w:rsidRPr="00A17CA2" w:rsidRDefault="00CE1751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1751" w14:paraId="06AF3C94" w14:textId="77777777" w:rsidTr="00CE1751">
        <w:tc>
          <w:tcPr>
            <w:tcW w:w="4531" w:type="dxa"/>
          </w:tcPr>
          <w:p w14:paraId="73CB96B4" w14:textId="275C45AE" w:rsidR="00CE1751" w:rsidRDefault="00CE1751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Hvis ja, redegjør for vurdering av risiko for interessekonflikt</w:t>
            </w:r>
          </w:p>
        </w:tc>
        <w:tc>
          <w:tcPr>
            <w:tcW w:w="4531" w:type="dxa"/>
          </w:tcPr>
          <w:p w14:paraId="64616010" w14:textId="77777777" w:rsidR="00CE1751" w:rsidRDefault="00CE1751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24E69" w14:textId="77777777" w:rsidR="00CE1751" w:rsidRDefault="00CE1751" w:rsidP="00C05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2FAA" w14:paraId="2288DD39" w14:textId="77777777" w:rsidTr="005C2FAA">
        <w:tc>
          <w:tcPr>
            <w:tcW w:w="4531" w:type="dxa"/>
          </w:tcPr>
          <w:p w14:paraId="0A2B5DAF" w14:textId="53597B71" w:rsidR="005C2FAA" w:rsidRPr="005C2FAA" w:rsidRDefault="005C2FAA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Særlige grunner </w:t>
            </w:r>
          </w:p>
        </w:tc>
        <w:tc>
          <w:tcPr>
            <w:tcW w:w="4531" w:type="dxa"/>
          </w:tcPr>
          <w:p w14:paraId="3CB5B90C" w14:textId="77777777" w:rsidR="005C2FAA" w:rsidRDefault="005C2FAA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AA" w14:paraId="562ED112" w14:textId="77777777" w:rsidTr="005C2FAA">
        <w:tc>
          <w:tcPr>
            <w:tcW w:w="4531" w:type="dxa"/>
          </w:tcPr>
          <w:p w14:paraId="779BA1B4" w14:textId="492D3468" w:rsidR="005C2FAA" w:rsidRDefault="005C2FAA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Eventuelle andre særlige grunner som taler for oppnevning av forsvarer under etterforskningen, utover ungdommens alder</w:t>
            </w:r>
          </w:p>
        </w:tc>
        <w:tc>
          <w:tcPr>
            <w:tcW w:w="4531" w:type="dxa"/>
          </w:tcPr>
          <w:p w14:paraId="289779F7" w14:textId="77777777" w:rsidR="005C2FAA" w:rsidRDefault="005C2FAA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7FF03" w14:textId="77777777" w:rsidR="005C2FAA" w:rsidRDefault="005C2FAA" w:rsidP="00C05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392B" w14:paraId="27077720" w14:textId="77777777" w:rsidTr="004B392B">
        <w:tc>
          <w:tcPr>
            <w:tcW w:w="4531" w:type="dxa"/>
          </w:tcPr>
          <w:p w14:paraId="3A6842E9" w14:textId="2CA51058" w:rsidR="004B392B" w:rsidRPr="004B392B" w:rsidRDefault="004B392B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Andre opplysninger / anmodninger </w:t>
            </w:r>
          </w:p>
        </w:tc>
        <w:tc>
          <w:tcPr>
            <w:tcW w:w="4531" w:type="dxa"/>
          </w:tcPr>
          <w:p w14:paraId="4CDBCAFF" w14:textId="77777777" w:rsidR="004B392B" w:rsidRDefault="004B392B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2B" w14:paraId="49CB348E" w14:textId="77777777" w:rsidTr="004B392B">
        <w:tc>
          <w:tcPr>
            <w:tcW w:w="4531" w:type="dxa"/>
          </w:tcPr>
          <w:p w14:paraId="6471BBF9" w14:textId="29876182" w:rsidR="004B392B" w:rsidRDefault="004B392B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søkes om opphevelse av bostedsforbehold (hvis ja, begrunn)</w:t>
            </w:r>
          </w:p>
        </w:tc>
        <w:tc>
          <w:tcPr>
            <w:tcW w:w="4531" w:type="dxa"/>
          </w:tcPr>
          <w:p w14:paraId="7A4525E1" w14:textId="77777777" w:rsidR="004B392B" w:rsidRDefault="004B392B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2B" w14:paraId="6585B384" w14:textId="77777777" w:rsidTr="004B392B">
        <w:tc>
          <w:tcPr>
            <w:tcW w:w="4531" w:type="dxa"/>
          </w:tcPr>
          <w:p w14:paraId="13AC0354" w14:textId="02CBF9CB" w:rsidR="004B392B" w:rsidRDefault="004B392B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opplysninger</w:t>
            </w:r>
          </w:p>
        </w:tc>
        <w:tc>
          <w:tcPr>
            <w:tcW w:w="4531" w:type="dxa"/>
          </w:tcPr>
          <w:p w14:paraId="49087BE4" w14:textId="77777777" w:rsidR="004B392B" w:rsidRDefault="004B392B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432C9" w14:textId="77777777" w:rsidR="004B392B" w:rsidRDefault="004B392B" w:rsidP="00C05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4B392B" w14:paraId="5A9E16DE" w14:textId="77777777" w:rsidTr="004B392B">
        <w:tc>
          <w:tcPr>
            <w:tcW w:w="7083" w:type="dxa"/>
          </w:tcPr>
          <w:p w14:paraId="3DC363DB" w14:textId="0073589F" w:rsidR="004B392B" w:rsidRPr="004B392B" w:rsidRDefault="004B392B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Særlige forventninger til forsvarere i U18-saker </w:t>
            </w:r>
            <w:r w:rsidRPr="00035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(se neste side)</w:t>
            </w:r>
          </w:p>
        </w:tc>
        <w:tc>
          <w:tcPr>
            <w:tcW w:w="1979" w:type="dxa"/>
          </w:tcPr>
          <w:p w14:paraId="0BDA8E9F" w14:textId="77777777" w:rsidR="004B392B" w:rsidRDefault="004B392B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2B" w14:paraId="7F0BD48E" w14:textId="77777777" w:rsidTr="004B392B">
        <w:tc>
          <w:tcPr>
            <w:tcW w:w="7083" w:type="dxa"/>
          </w:tcPr>
          <w:p w14:paraId="7DE029D2" w14:textId="21B210C2" w:rsidR="004B392B" w:rsidRDefault="004B392B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 er kjent med at det er særlige forventninger til forsvarere i U18-saker (ja/nei)</w:t>
            </w:r>
          </w:p>
        </w:tc>
        <w:tc>
          <w:tcPr>
            <w:tcW w:w="1979" w:type="dxa"/>
          </w:tcPr>
          <w:p w14:paraId="1BB16211" w14:textId="77777777" w:rsidR="004B392B" w:rsidRDefault="004B392B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E57AB" w14:textId="77777777" w:rsidR="004B392B" w:rsidRDefault="004B392B" w:rsidP="00C05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392B" w14:paraId="4539C0F1" w14:textId="77777777" w:rsidTr="004B392B">
        <w:tc>
          <w:tcPr>
            <w:tcW w:w="4531" w:type="dxa"/>
          </w:tcPr>
          <w:p w14:paraId="00562C37" w14:textId="0B52A58C" w:rsidR="004B392B" w:rsidRPr="004B392B" w:rsidRDefault="004B392B" w:rsidP="00C05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Sted/dato</w:t>
            </w:r>
          </w:p>
        </w:tc>
        <w:tc>
          <w:tcPr>
            <w:tcW w:w="4531" w:type="dxa"/>
          </w:tcPr>
          <w:p w14:paraId="04EAF806" w14:textId="470F5C48" w:rsidR="004B392B" w:rsidRPr="004B392B" w:rsidRDefault="004B392B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5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(kan signeres digitalt)</w:t>
            </w:r>
          </w:p>
        </w:tc>
      </w:tr>
      <w:tr w:rsidR="004B392B" w14:paraId="51845657" w14:textId="77777777" w:rsidTr="004B392B">
        <w:tc>
          <w:tcPr>
            <w:tcW w:w="4531" w:type="dxa"/>
          </w:tcPr>
          <w:p w14:paraId="53ABBFB1" w14:textId="77777777" w:rsidR="004B392B" w:rsidRDefault="004B392B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E5D0B3" w14:textId="77777777" w:rsidR="004B392B" w:rsidRDefault="004B392B" w:rsidP="00C0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A19EA" w14:textId="3C4C88F7" w:rsidR="004B392B" w:rsidRDefault="004B392B" w:rsidP="00C054A9">
      <w:pPr>
        <w:rPr>
          <w:rFonts w:ascii="Times New Roman" w:hAnsi="Times New Roman" w:cs="Times New Roman"/>
          <w:sz w:val="24"/>
          <w:szCs w:val="24"/>
        </w:rPr>
      </w:pPr>
    </w:p>
    <w:p w14:paraId="5D534F86" w14:textId="77777777" w:rsidR="007545FD" w:rsidRDefault="007545FD">
      <w:pPr>
        <w:rPr>
          <w:rFonts w:ascii="Times New Roman" w:hAnsi="Times New Roman" w:cs="Times New Roman"/>
          <w:sz w:val="24"/>
          <w:szCs w:val="24"/>
        </w:rPr>
      </w:pPr>
    </w:p>
    <w:p w14:paraId="11EAF6B6" w14:textId="77777777" w:rsidR="007545FD" w:rsidRDefault="007545FD">
      <w:pPr>
        <w:rPr>
          <w:rFonts w:ascii="Times New Roman" w:hAnsi="Times New Roman" w:cs="Times New Roman"/>
          <w:sz w:val="24"/>
          <w:szCs w:val="24"/>
        </w:rPr>
      </w:pPr>
    </w:p>
    <w:p w14:paraId="5F2F4EEF" w14:textId="601E9FF2" w:rsidR="004B392B" w:rsidRDefault="004B3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20DC51" w14:textId="77777777" w:rsidR="004B392B" w:rsidRPr="0075697E" w:rsidRDefault="004B392B" w:rsidP="004B39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97E">
        <w:rPr>
          <w:rFonts w:ascii="Times New Roman" w:hAnsi="Times New Roman" w:cs="Times New Roman"/>
          <w:b/>
          <w:bCs/>
          <w:sz w:val="24"/>
          <w:szCs w:val="24"/>
        </w:rPr>
        <w:lastRenderedPageBreak/>
        <w:t>Særlige forventninger til forsvarere i U18-saker</w:t>
      </w:r>
    </w:p>
    <w:p w14:paraId="0127F248" w14:textId="77777777" w:rsidR="00175CA7" w:rsidRDefault="00175CA7" w:rsidP="00175C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84896474"/>
      <w:r w:rsidRPr="0075697E">
        <w:rPr>
          <w:rFonts w:ascii="Times New Roman" w:hAnsi="Times New Roman" w:cs="Times New Roman"/>
          <w:sz w:val="24"/>
          <w:szCs w:val="24"/>
        </w:rPr>
        <w:t>Forsvarer skal ha en aktiv rolle i U18-saker, både i forbindelse med etterforskningen, rettsprosessene og straffegjennomføringen. Aktiv bruk av forsvarer i alle ledd er</w:t>
      </w:r>
      <w:r>
        <w:rPr>
          <w:rFonts w:ascii="Times New Roman" w:hAnsi="Times New Roman" w:cs="Times New Roman"/>
          <w:sz w:val="24"/>
          <w:szCs w:val="24"/>
        </w:rPr>
        <w:t xml:space="preserve"> basert på Norges forpliktelser etter barnekonvensjonen, og er også et sentralt element i</w:t>
      </w:r>
      <w:r w:rsidRPr="0075697E">
        <w:rPr>
          <w:rFonts w:ascii="Times New Roman" w:hAnsi="Times New Roman" w:cs="Times New Roman"/>
          <w:sz w:val="24"/>
          <w:szCs w:val="24"/>
        </w:rPr>
        <w:t xml:space="preserve"> etablering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75697E">
        <w:rPr>
          <w:rFonts w:ascii="Times New Roman" w:hAnsi="Times New Roman" w:cs="Times New Roman"/>
          <w:sz w:val="24"/>
          <w:szCs w:val="24"/>
        </w:rPr>
        <w:t xml:space="preserve"> av hurtigspor U18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6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66262" w14:textId="77777777" w:rsidR="00175CA7" w:rsidRDefault="00175CA7" w:rsidP="00175C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794C93" w14:textId="77777777" w:rsidR="00175CA7" w:rsidRDefault="00175CA7" w:rsidP="00175CA7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Oslo tingrett forventer at oppnevnt forsvarer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bidra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r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til å sikre fremdrift i etterforskningen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, uten at dette går på bekostning av en forsvarlig og tilstrekkelig opplysning av saken. Oslo tingrett forventer at oppnevnt forsvarer prioriterer politiavhør. </w:t>
      </w:r>
      <w:bookmarkStart w:id="1" w:name="_Hlk186784310"/>
      <w:bookmarkStart w:id="2" w:name="_Hlk186784262"/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Dersom oppnevnt forsvarer ikke selv har anledning til å møte, oppfordrer tingretten til at man får en kollega til å møte i sitt sted. </w:t>
      </w:r>
      <w:bookmarkEnd w:id="1"/>
    </w:p>
    <w:bookmarkEnd w:id="2"/>
    <w:p w14:paraId="627B9C43" w14:textId="77777777" w:rsidR="00175CA7" w:rsidRDefault="00175CA7" w:rsidP="00175C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BD2406" w14:textId="77777777" w:rsidR="00C675E1" w:rsidRPr="007B646F" w:rsidRDefault="00C675E1" w:rsidP="00C675E1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bookmarkStart w:id="3" w:name="_Hlk190335783"/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Forsvarer oppfordres til å informere ungdommen om de aktuelle straffalternativene som gjelder for ungdom under 18 år, og å være et godt bindeledd mellom ungdommen, verge(r) og øvrige straffesaksaktører. Tingretten viser i den forbindelse særlig til informasjon som er tilgjengelig på </w:t>
      </w:r>
      <w:hyperlink r:id="rId7" w:history="1">
        <w:r w:rsidRPr="0057496E">
          <w:rPr>
            <w:rStyle w:val="Hyperkobling"/>
            <w:rFonts w:ascii="Times New Roman" w:eastAsiaTheme="minorEastAsia" w:hAnsi="Times New Roman" w:cs="Times New Roman"/>
            <w:kern w:val="0"/>
            <w:sz w:val="24"/>
            <w:szCs w:val="24"/>
            <w14:ligatures w14:val="none"/>
          </w:rPr>
          <w:t>https://www.ung.no/kriminalitet</w:t>
        </w:r>
      </w:hyperlink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og Oslo tingretts hjemmeside. </w:t>
      </w:r>
    </w:p>
    <w:bookmarkEnd w:id="3"/>
    <w:p w14:paraId="5161E74A" w14:textId="77777777" w:rsidR="00175CA7" w:rsidRDefault="00175CA7" w:rsidP="00175CA7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33F2D1C2" w14:textId="77777777" w:rsidR="00175CA7" w:rsidRPr="007B646F" w:rsidRDefault="00175CA7" w:rsidP="00175CA7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Barn som er mistenkt for straffbare forhold har krav på å få straffesaken avgjort «uten forsinkelse»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, og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hensynet til barnets beste veier tungt ved berammelse av hovedforhandling og andre rettsmøter i U18-saker, jf.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barnekonvensjonen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artikkel 40 og 3, og Grunnloven </w:t>
      </w:r>
    </w:p>
    <w:p w14:paraId="0565CB15" w14:textId="77777777" w:rsidR="00175CA7" w:rsidRDefault="00175CA7" w:rsidP="00175CA7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§ 104.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Oslo tingrett har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derfor 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ekstra </w:t>
      </w:r>
      <w:proofErr w:type="gramStart"/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fokus</w:t>
      </w:r>
      <w:proofErr w:type="gramEnd"/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på både rask og forsvarlig beramming av hovedforhandling og andre rettsmøter i U18-saker. Oslo tingrett forventer at forsvarer prioriterer U18-saker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i forbindelse med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berammelse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av rettsmøter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Oslo tingrett forventer at alle rettsmøter, som ikke er hovedforhandling, kan berammes innen 14 dager etter at tingretten har mottatt saken. Dette omfatter besøksforbud, oppholdsforbud, tilståelsessaker og bruddsaker. 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De fleste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hovedforhandlinger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blir forhåndsberammet, for å sikre at flest mulig aktører kan møte innen fristen etter straffeprosessloven § 275 annet ledd bokstav a). </w:t>
      </w:r>
      <w:bookmarkStart w:id="4" w:name="_Hlk184896629"/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Denne forventningen om prioritering av berammelse gjelder også for behandling i lagmannsretten. </w:t>
      </w:r>
    </w:p>
    <w:bookmarkEnd w:id="4"/>
    <w:p w14:paraId="2D2CA2AC" w14:textId="77777777" w:rsidR="00175CA7" w:rsidRDefault="00175CA7" w:rsidP="00175CA7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2469633F" w14:textId="77777777" w:rsidR="00175CA7" w:rsidRDefault="00175CA7" w:rsidP="00175CA7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H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ensynet til rask berammelse og barnets beste kan innebære at det frie forsvarervalg kan måtte vike dersom forsvarer ikke har anledning til å møte innen fristen.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En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forsvarer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som 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ikke kan møte selv,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bør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samarbeid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e</w:t>
      </w:r>
      <w:r w:rsidRPr="007B646F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med kollega slik at nødvendig informasjon kan overføres til annen forsvarer, og hensynet til barnets beste ivaretas. </w:t>
      </w:r>
    </w:p>
    <w:p w14:paraId="7A113BA7" w14:textId="77777777" w:rsidR="00175CA7" w:rsidRDefault="00175CA7" w:rsidP="00175CA7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43136BCB" w14:textId="77777777" w:rsidR="00C675E1" w:rsidRDefault="00C675E1" w:rsidP="00C675E1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bookmarkStart w:id="5" w:name="_Hlk190335799"/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Oslo tingretts forventninger til forsvarere i U18-saker er også nærmere konkretisert i tingrettens veiledere for behandling av henholdsvis ene-saker og bruddsaker. Dette er tilgjengelig på Oslo tingretts hjemmeside. Tingretten forutsetter at forsvarere i U18-saker er kjent med disse veilederne. </w:t>
      </w:r>
    </w:p>
    <w:bookmarkEnd w:id="5"/>
    <w:p w14:paraId="3265F8D8" w14:textId="77777777" w:rsidR="00175CA7" w:rsidRDefault="00175CA7" w:rsidP="00175CA7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0D0853AF" w14:textId="77777777" w:rsidR="00175CA7" w:rsidRPr="007B646F" w:rsidRDefault="00175CA7" w:rsidP="00175CA7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I tillegg viser Oslo tingrett til Advokatforeningens retningslinjer for forsvarere, og til forslaget til retningslinjer for advokater i saker som omhandler eller berører barn. </w:t>
      </w:r>
    </w:p>
    <w:p w14:paraId="384419F3" w14:textId="77777777" w:rsidR="004B392B" w:rsidRPr="007B646F" w:rsidRDefault="004B392B" w:rsidP="004B392B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bookmarkEnd w:id="0"/>
    <w:p w14:paraId="3B977411" w14:textId="77777777" w:rsidR="004B392B" w:rsidRPr="00BE2174" w:rsidRDefault="004B392B" w:rsidP="00C054A9">
      <w:pPr>
        <w:rPr>
          <w:rFonts w:ascii="Times New Roman" w:hAnsi="Times New Roman" w:cs="Times New Roman"/>
          <w:sz w:val="24"/>
          <w:szCs w:val="24"/>
        </w:rPr>
      </w:pPr>
    </w:p>
    <w:sectPr w:rsidR="004B392B" w:rsidRPr="00BE21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A921C" w14:textId="77777777" w:rsidR="002F124D" w:rsidRDefault="002F124D" w:rsidP="00175CA7">
      <w:pPr>
        <w:spacing w:after="0" w:line="240" w:lineRule="auto"/>
      </w:pPr>
      <w:r>
        <w:separator/>
      </w:r>
    </w:p>
  </w:endnote>
  <w:endnote w:type="continuationSeparator" w:id="0">
    <w:p w14:paraId="63B85C92" w14:textId="77777777" w:rsidR="002F124D" w:rsidRDefault="002F124D" w:rsidP="0017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F299" w14:textId="40E78D92" w:rsidR="00175CA7" w:rsidRDefault="00175CA7">
    <w:pPr>
      <w:pStyle w:val="Bunntekst"/>
    </w:pPr>
    <w:r>
      <w:t>Oslo tingrett</w:t>
    </w:r>
    <w:r w:rsidR="00251D09">
      <w:t xml:space="preserve"> skjema for forsvareroppnevning</w:t>
    </w:r>
    <w:r>
      <w:t>,</w:t>
    </w:r>
    <w:r w:rsidR="00251D09">
      <w:t xml:space="preserve"> sist oppdatert</w:t>
    </w:r>
    <w:r>
      <w:t xml:space="preserve"> </w:t>
    </w:r>
    <w:r w:rsidR="00C675E1">
      <w:t>13. februar</w:t>
    </w:r>
    <w:r>
      <w:t xml:space="preserve"> 2025</w:t>
    </w:r>
  </w:p>
  <w:p w14:paraId="5DD5223D" w14:textId="77777777" w:rsidR="00175CA7" w:rsidRDefault="00175C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D6D8D" w14:textId="77777777" w:rsidR="002F124D" w:rsidRDefault="002F124D" w:rsidP="00175CA7">
      <w:pPr>
        <w:spacing w:after="0" w:line="240" w:lineRule="auto"/>
      </w:pPr>
      <w:r>
        <w:separator/>
      </w:r>
    </w:p>
  </w:footnote>
  <w:footnote w:type="continuationSeparator" w:id="0">
    <w:p w14:paraId="45866E7F" w14:textId="77777777" w:rsidR="002F124D" w:rsidRDefault="002F124D" w:rsidP="0017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B0263"/>
    <w:multiLevelType w:val="hybridMultilevel"/>
    <w:tmpl w:val="2C54EBE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3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82"/>
    <w:rsid w:val="00035530"/>
    <w:rsid w:val="000D7815"/>
    <w:rsid w:val="00175CA7"/>
    <w:rsid w:val="00207082"/>
    <w:rsid w:val="00251D09"/>
    <w:rsid w:val="002F124D"/>
    <w:rsid w:val="00463F5D"/>
    <w:rsid w:val="004B392B"/>
    <w:rsid w:val="004F1DAE"/>
    <w:rsid w:val="005C2FAA"/>
    <w:rsid w:val="007545FD"/>
    <w:rsid w:val="007A189C"/>
    <w:rsid w:val="008C0C4E"/>
    <w:rsid w:val="00A17CA2"/>
    <w:rsid w:val="00A400F9"/>
    <w:rsid w:val="00BC318C"/>
    <w:rsid w:val="00BE2174"/>
    <w:rsid w:val="00BE5268"/>
    <w:rsid w:val="00C054A9"/>
    <w:rsid w:val="00C675E1"/>
    <w:rsid w:val="00CB5708"/>
    <w:rsid w:val="00CE1751"/>
    <w:rsid w:val="00D44A71"/>
    <w:rsid w:val="00D524EA"/>
    <w:rsid w:val="00D63467"/>
    <w:rsid w:val="00D63E73"/>
    <w:rsid w:val="00DA2110"/>
    <w:rsid w:val="00DA25DA"/>
    <w:rsid w:val="00E13757"/>
    <w:rsid w:val="00E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B55D"/>
  <w15:chartTrackingRefBased/>
  <w15:docId w15:val="{6ECC9A5D-FBC3-4EAF-B601-3A05FC42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0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3">
    <w:name w:val="Plain Table 3"/>
    <w:basedOn w:val="Vanligtabell"/>
    <w:uiPriority w:val="43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5">
    <w:name w:val="Plain Table 5"/>
    <w:basedOn w:val="Vanligtabell"/>
    <w:uiPriority w:val="45"/>
    <w:rsid w:val="00C054A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C054A9"/>
    <w:pPr>
      <w:ind w:left="720"/>
      <w:contextualSpacing/>
    </w:pPr>
  </w:style>
  <w:style w:type="paragraph" w:styleId="Revisjon">
    <w:name w:val="Revision"/>
    <w:hidden/>
    <w:uiPriority w:val="99"/>
    <w:semiHidden/>
    <w:rsid w:val="00DA2110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17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5CA7"/>
  </w:style>
  <w:style w:type="paragraph" w:styleId="Bunntekst">
    <w:name w:val="footer"/>
    <w:basedOn w:val="Normal"/>
    <w:link w:val="BunntekstTegn"/>
    <w:uiPriority w:val="99"/>
    <w:unhideWhenUsed/>
    <w:rsid w:val="0017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5CA7"/>
  </w:style>
  <w:style w:type="character" w:styleId="Hyperkobling">
    <w:name w:val="Hyperlink"/>
    <w:basedOn w:val="Standardskriftforavsnitt"/>
    <w:uiPriority w:val="99"/>
    <w:unhideWhenUsed/>
    <w:rsid w:val="00C67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g.no/kriminalit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Skjold Rafoss</dc:creator>
  <cp:keywords/>
  <dc:description/>
  <cp:lastModifiedBy>Irene Ramm</cp:lastModifiedBy>
  <cp:revision>2</cp:revision>
  <dcterms:created xsi:type="dcterms:W3CDTF">2025-02-14T11:06:00Z</dcterms:created>
  <dcterms:modified xsi:type="dcterms:W3CDTF">2025-02-14T11:06:00Z</dcterms:modified>
</cp:coreProperties>
</file>