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529" w14:textId="77777777" w:rsidR="009E5290" w:rsidRPr="00824CCA" w:rsidRDefault="009E5290">
      <w:pPr>
        <w:rPr>
          <w:rFonts w:ascii="Times New Roman" w:hAnsi="Times New Roman" w:cs="Times New Roman"/>
          <w:sz w:val="24"/>
          <w:szCs w:val="24"/>
        </w:rPr>
      </w:pPr>
    </w:p>
    <w:p w14:paraId="458DDE93" w14:textId="3E2D31AC" w:rsidR="00580DB3" w:rsidRDefault="00580DB3" w:rsidP="7B736118">
      <w:pPr>
        <w:rPr>
          <w:rFonts w:ascii="Hind" w:eastAsia="Hind" w:hAnsi="Hind" w:cs="Hind"/>
          <w:b/>
          <w:bCs/>
          <w:sz w:val="24"/>
          <w:szCs w:val="24"/>
        </w:rPr>
      </w:pPr>
      <w:r w:rsidRPr="7B736118">
        <w:rPr>
          <w:rFonts w:ascii="Hind" w:eastAsia="Hind" w:hAnsi="Hind" w:cs="Hind"/>
          <w:b/>
          <w:bCs/>
          <w:sz w:val="24"/>
          <w:szCs w:val="24"/>
        </w:rPr>
        <w:t>Oversikt over faggruppene i Trøndelag tingrett</w:t>
      </w:r>
      <w:r w:rsidR="008A3F5D" w:rsidRPr="7B736118">
        <w:rPr>
          <w:rFonts w:ascii="Hind" w:eastAsia="Hind" w:hAnsi="Hind" w:cs="Hind"/>
          <w:b/>
          <w:bCs/>
          <w:sz w:val="24"/>
          <w:szCs w:val="24"/>
        </w:rPr>
        <w:t xml:space="preserve">; ansvarsområde og dommermedlemmer. </w:t>
      </w:r>
    </w:p>
    <w:p w14:paraId="235C99E7" w14:textId="4430C242" w:rsidR="00580DB3" w:rsidRPr="00824CCA" w:rsidRDefault="0067482E" w:rsidP="7B736118">
      <w:pPr>
        <w:rPr>
          <w:rFonts w:ascii="Hind" w:eastAsia="Hind" w:hAnsi="Hind" w:cs="Hind"/>
          <w:sz w:val="24"/>
          <w:szCs w:val="24"/>
        </w:rPr>
      </w:pPr>
      <w:r w:rsidRPr="7B736118">
        <w:rPr>
          <w:rFonts w:ascii="Hind" w:eastAsia="Hind" w:hAnsi="Hind" w:cs="Hind"/>
          <w:sz w:val="24"/>
          <w:szCs w:val="24"/>
        </w:rPr>
        <w:t xml:space="preserve">Alle medarbeidere i </w:t>
      </w:r>
      <w:r w:rsidR="00824CCA" w:rsidRPr="7B736118">
        <w:rPr>
          <w:rFonts w:ascii="Hind" w:eastAsia="Hind" w:hAnsi="Hind" w:cs="Hind"/>
          <w:sz w:val="24"/>
          <w:szCs w:val="24"/>
        </w:rPr>
        <w:t xml:space="preserve">Trøndelag tingrett </w:t>
      </w:r>
      <w:r w:rsidRPr="7B736118">
        <w:rPr>
          <w:rFonts w:ascii="Hind" w:eastAsia="Hind" w:hAnsi="Hind" w:cs="Hind"/>
          <w:sz w:val="24"/>
          <w:szCs w:val="24"/>
        </w:rPr>
        <w:t>er nødvendige for at tingretten skal yte rett avgjørelser til rett tid på tillitvekkende måte</w:t>
      </w:r>
      <w:r w:rsidR="00942B04" w:rsidRPr="7B736118">
        <w:rPr>
          <w:rFonts w:ascii="Hind" w:eastAsia="Hind" w:hAnsi="Hind" w:cs="Hind"/>
          <w:sz w:val="24"/>
          <w:szCs w:val="24"/>
        </w:rPr>
        <w:t>, og s</w:t>
      </w:r>
      <w:r w:rsidR="0008639B" w:rsidRPr="7B736118">
        <w:rPr>
          <w:rFonts w:ascii="Hind" w:eastAsia="Hind" w:hAnsi="Hind" w:cs="Hind"/>
          <w:sz w:val="24"/>
          <w:szCs w:val="24"/>
        </w:rPr>
        <w:t>aksbehandlere</w:t>
      </w:r>
      <w:r w:rsidR="0059466B" w:rsidRPr="7B736118">
        <w:rPr>
          <w:rFonts w:ascii="Hind" w:eastAsia="Hind" w:hAnsi="Hind" w:cs="Hind"/>
          <w:sz w:val="24"/>
          <w:szCs w:val="24"/>
        </w:rPr>
        <w:t xml:space="preserve"> er medlemmer i alle faggruppene</w:t>
      </w:r>
      <w:r w:rsidR="003E6850" w:rsidRPr="7B736118">
        <w:rPr>
          <w:rFonts w:ascii="Hind" w:eastAsia="Hind" w:hAnsi="Hind" w:cs="Hind"/>
          <w:sz w:val="24"/>
          <w:szCs w:val="24"/>
        </w:rPr>
        <w:t>. P</w:t>
      </w:r>
      <w:r w:rsidR="0059466B" w:rsidRPr="7B736118">
        <w:rPr>
          <w:rFonts w:ascii="Hind" w:eastAsia="Hind" w:hAnsi="Hind" w:cs="Hind"/>
          <w:sz w:val="24"/>
          <w:szCs w:val="24"/>
        </w:rPr>
        <w:t xml:space="preserve">ersonvernhensyn </w:t>
      </w:r>
      <w:r w:rsidR="00F70F2E" w:rsidRPr="7B736118">
        <w:rPr>
          <w:rFonts w:ascii="Hind" w:eastAsia="Hind" w:hAnsi="Hind" w:cs="Hind"/>
          <w:sz w:val="24"/>
          <w:szCs w:val="24"/>
        </w:rPr>
        <w:t xml:space="preserve">har større gjennomslag for disse medarbeiderne som derfor ikke </w:t>
      </w:r>
      <w:r w:rsidR="003E6850" w:rsidRPr="7B736118">
        <w:rPr>
          <w:rFonts w:ascii="Hind" w:eastAsia="Hind" w:hAnsi="Hind" w:cs="Hind"/>
          <w:sz w:val="24"/>
          <w:szCs w:val="24"/>
        </w:rPr>
        <w:t xml:space="preserve">navngis.   </w:t>
      </w:r>
    </w:p>
    <w:p w14:paraId="01CC7030" w14:textId="77777777" w:rsidR="00580DB3" w:rsidRDefault="00580DB3"/>
    <w:p w14:paraId="4DD76249" w14:textId="77777777" w:rsidR="00580DB3" w:rsidRDefault="00580DB3"/>
    <w:tbl>
      <w:tblPr>
        <w:tblW w:w="11340" w:type="dxa"/>
        <w:tblCellSpacing w:w="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949"/>
        <w:gridCol w:w="2004"/>
        <w:gridCol w:w="4657"/>
      </w:tblGrid>
      <w:tr w:rsidR="002914EE" w:rsidRPr="00580DB3" w14:paraId="302934ED" w14:textId="77777777" w:rsidTr="529E65DB">
        <w:trPr>
          <w:trHeight w:val="300"/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62184B" w14:textId="03C185EA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Fa</w:t>
            </w:r>
            <w:r w:rsidRPr="00580DB3"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ggruppe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4ABF6D" w14:textId="7A925BF1" w:rsidR="002914EE" w:rsidRPr="00580DB3" w:rsidRDefault="00443C73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Ansvar </w:t>
            </w:r>
            <w:r w:rsidR="00B917F7"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-</w:t>
            </w:r>
            <w:r w:rsidR="006067DA"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portefølje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09E8BB2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Leder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D61F000" w14:textId="7B44A660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b/>
                <w:bCs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Dommere</w:t>
            </w:r>
          </w:p>
        </w:tc>
      </w:tr>
      <w:tr w:rsidR="002914EE" w:rsidRPr="00580DB3" w14:paraId="3C469B49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7E0411D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Straffesaks-forberedelse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12EC748" w14:textId="3E7E3D10" w:rsidR="002914EE" w:rsidRPr="00580DB3" w:rsidRDefault="005B6613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Intern fagutvikling og ekstern dialog.</w:t>
            </w:r>
            <w:r w:rsidR="00F957B4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All forberedelse av med-saker. </w:t>
            </w:r>
            <w:r w:rsidR="002660F9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Gjennomføring av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ND-sak</w:t>
            </w:r>
            <w:r w:rsidR="002660F9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er, </w:t>
            </w:r>
            <w:r w:rsidR="00E4321F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saksforberedelse i straffesaker der barn er involvert</w:t>
            </w:r>
            <w:r w:rsidR="009D3C02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, saker om </w:t>
            </w:r>
            <w:r w:rsidR="00B917F7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rettsmedisinsk</w:t>
            </w:r>
            <w:r w:rsidR="009D3C02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sakkyndighet, forberede saker om OVA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9FF583" w14:textId="2FF16434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Eirik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Lereim</w:t>
            </w:r>
            <w:r w:rsidR="000F16B1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59A930F" w14:textId="6B06256A" w:rsidR="002914EE" w:rsidRPr="00580DB3" w:rsidRDefault="002914EE" w:rsidP="00580D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Nina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Bratberg</w:t>
            </w:r>
          </w:p>
          <w:p w14:paraId="6D206038" w14:textId="3B4DE958" w:rsidR="002914EE" w:rsidRPr="00580DB3" w:rsidRDefault="002914EE" w:rsidP="3770CD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Espen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Haug</w:t>
            </w:r>
          </w:p>
          <w:p w14:paraId="0E1836FD" w14:textId="68CDADF1" w:rsidR="002914EE" w:rsidRPr="00580DB3" w:rsidRDefault="002914EE" w:rsidP="00580D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Einar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Holaker </w:t>
            </w:r>
          </w:p>
          <w:p w14:paraId="1BE82C07" w14:textId="359807C0" w:rsidR="002914EE" w:rsidRPr="00580DB3" w:rsidRDefault="002914EE" w:rsidP="529E65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Gro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Helland</w:t>
            </w:r>
          </w:p>
          <w:p w14:paraId="52023817" w14:textId="67BE07F7" w:rsidR="002914EE" w:rsidRPr="00580DB3" w:rsidRDefault="0869C5B0" w:rsidP="529E65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529E65DB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Kristin Rognan</w:t>
            </w:r>
          </w:p>
        </w:tc>
      </w:tr>
      <w:tr w:rsidR="002914EE" w:rsidRPr="00580DB3" w14:paraId="7B5FC390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BC023C5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Rettsmekling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5293E1F" w14:textId="551C9537" w:rsidR="002914EE" w:rsidRPr="00580DB3" w:rsidRDefault="005B6613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Alle rettsmeklinger</w:t>
            </w:r>
            <w:r w:rsidR="002914EE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,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unntatt rettsmekling i småkravssaker</w:t>
            </w:r>
            <w:r w:rsidR="002914EE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og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saksforberedende møter i ektefellebo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40E0FC" w14:textId="38C489AD" w:rsidR="002914EE" w:rsidRPr="00580DB3" w:rsidRDefault="002914EE" w:rsidP="71706DA0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Brynjulf Moe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E94B94B" w14:textId="4CE08D6D" w:rsidR="6EE725E6" w:rsidRDefault="6EE725E6" w:rsidP="4AB3EB94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  <w:r w:rsidRPr="4AB3EB94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Leif Otto Østerbø</w:t>
            </w:r>
          </w:p>
          <w:p w14:paraId="285E90A0" w14:textId="1E4E8C76" w:rsidR="6EE725E6" w:rsidRDefault="6EE725E6" w:rsidP="4AB3EB94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  <w:r w:rsidRPr="4AB3EB94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Anne Marie Selvaag</w:t>
            </w:r>
          </w:p>
          <w:p w14:paraId="56040674" w14:textId="70FF2C9A" w:rsidR="002914EE" w:rsidRPr="00580DB3" w:rsidRDefault="002914EE" w:rsidP="00580D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Ivar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K. Iversen</w:t>
            </w:r>
          </w:p>
          <w:p w14:paraId="737860FC" w14:textId="3FB00A7D" w:rsidR="002914EE" w:rsidRPr="00580DB3" w:rsidRDefault="002914EE" w:rsidP="00580D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Espen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Haug </w:t>
            </w:r>
          </w:p>
          <w:p w14:paraId="51D373CE" w14:textId="77777777" w:rsidR="00884F18" w:rsidRDefault="00884F18" w:rsidP="00580D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Lisa Rosendal Bech </w:t>
            </w:r>
          </w:p>
          <w:p w14:paraId="7A3413E5" w14:textId="548FF348" w:rsidR="002914EE" w:rsidRPr="00580DB3" w:rsidRDefault="002914EE" w:rsidP="7B7361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Kristin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Rognan</w:t>
            </w:r>
          </w:p>
          <w:p w14:paraId="740A8393" w14:textId="6BDF7781" w:rsidR="374B0544" w:rsidRDefault="374B0544" w:rsidP="7B73611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  <w:r w:rsidRPr="7B736118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Marianne Berg</w:t>
            </w:r>
          </w:p>
          <w:p w14:paraId="3AEC3E2A" w14:textId="38D374B9" w:rsidR="002914EE" w:rsidRPr="00580DB3" w:rsidRDefault="002914EE" w:rsidP="00580D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Lars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Vodal </w:t>
            </w:r>
          </w:p>
        </w:tc>
      </w:tr>
      <w:tr w:rsidR="002914EE" w:rsidRPr="00580DB3" w14:paraId="442F1136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3DE764E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Sivile hastesaker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86D6614" w14:textId="55F91144" w:rsidR="002914EE" w:rsidRPr="00580DB3" w:rsidRDefault="00F957B4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Småkrav, midlertidig sikring, bevissikring, </w:t>
            </w:r>
            <w:r w:rsidR="0094284C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gjenåpning,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rettsmekling i småkrav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7F1DBA5" w14:textId="5888C355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Inger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Størseth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F86FDB4" w14:textId="77777777" w:rsidR="00884F18" w:rsidRDefault="00884F18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Lisa Rosendal Bech </w:t>
            </w:r>
          </w:p>
          <w:p w14:paraId="3671A6CD" w14:textId="058B63F9" w:rsidR="002914EE" w:rsidRPr="00580DB3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Ingunn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Riseth</w:t>
            </w:r>
          </w:p>
          <w:p w14:paraId="4118E81B" w14:textId="63CF37AD" w:rsidR="002914EE" w:rsidRPr="00580DB3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Nina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Bratberg </w:t>
            </w:r>
          </w:p>
          <w:p w14:paraId="738D2148" w14:textId="428EEE70" w:rsidR="002914EE" w:rsidRPr="00580DB3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Frode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Hanssen</w:t>
            </w:r>
          </w:p>
          <w:p w14:paraId="0842C052" w14:textId="7C53DD73" w:rsidR="002914EE" w:rsidRPr="00580DB3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Magnhild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Børsting Røe </w:t>
            </w:r>
          </w:p>
          <w:p w14:paraId="03D8B254" w14:textId="2B2AF611" w:rsidR="002914EE" w:rsidRPr="00580DB3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Marit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Kjørsvik</w:t>
            </w:r>
          </w:p>
          <w:p w14:paraId="2A2EB1A2" w14:textId="77777777" w:rsidR="002914EE" w:rsidRDefault="002914EE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Kirsti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Saur </w:t>
            </w:r>
          </w:p>
          <w:p w14:paraId="2B3DFE42" w14:textId="5C615D21" w:rsidR="0094284C" w:rsidRPr="00580DB3" w:rsidRDefault="0094284C" w:rsidP="00580D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Alle dommerfullmektigene</w:t>
            </w:r>
          </w:p>
        </w:tc>
      </w:tr>
      <w:tr w:rsidR="002914EE" w:rsidRPr="00580DB3" w14:paraId="1CB8C5E1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CB41DDB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lastRenderedPageBreak/>
              <w:t>Barnesaker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4EA4137" w14:textId="13E0FAAB" w:rsidR="002914EE" w:rsidRPr="00580DB3" w:rsidRDefault="00F957B4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Akuttsaker etter barnevernloven, saker om utreiseforbud og midlertidige avgjørelser før stevning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4277C3" w14:textId="2C9D4958" w:rsidR="6DA5F9FB" w:rsidRDefault="6DA5F9FB" w:rsidP="71706DA0">
            <w:pPr>
              <w:spacing w:before="48" w:afterAutospacing="1" w:line="240" w:lineRule="auto"/>
            </w:pPr>
            <w:r w:rsidRPr="71706DA0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Lars Vodal</w:t>
            </w:r>
          </w:p>
          <w:p w14:paraId="4A9DDD92" w14:textId="739E5973" w:rsidR="13BB4166" w:rsidRDefault="13BB4166" w:rsidP="13BB4166">
            <w:pPr>
              <w:spacing w:before="48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</w:p>
          <w:p w14:paraId="5989BA43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13BB8445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1BCDFC12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9855768" w14:textId="77777777" w:rsidR="00884F18" w:rsidRDefault="00884F18" w:rsidP="00580D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Lisa Rosendal Bech </w:t>
            </w:r>
          </w:p>
          <w:p w14:paraId="3FBAAD73" w14:textId="7F88CF1B" w:rsidR="002914EE" w:rsidRPr="00580DB3" w:rsidRDefault="002914EE" w:rsidP="13BB41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Ingunn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Riseth</w:t>
            </w:r>
          </w:p>
          <w:p w14:paraId="33CA75A0" w14:textId="7F88CF1B" w:rsidR="002914EE" w:rsidRPr="00580DB3" w:rsidRDefault="002914EE" w:rsidP="13BB41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Ingrid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Stigum </w:t>
            </w:r>
          </w:p>
          <w:p w14:paraId="790F4800" w14:textId="77AF5379" w:rsidR="002914EE" w:rsidRPr="00580DB3" w:rsidRDefault="002914EE" w:rsidP="00580D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Thomas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Piene </w:t>
            </w:r>
          </w:p>
          <w:p w14:paraId="5A4A0FC6" w14:textId="1523627E" w:rsidR="002914EE" w:rsidRPr="00580DB3" w:rsidRDefault="002914EE" w:rsidP="00580D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Eirik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Lereim </w:t>
            </w:r>
          </w:p>
        </w:tc>
      </w:tr>
      <w:tr w:rsidR="002914EE" w:rsidRPr="00580DB3" w14:paraId="18723CF2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78C10E4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Konkurs og skifte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370F7F5" w14:textId="284BE271" w:rsidR="002914EE" w:rsidRPr="00580DB3" w:rsidRDefault="00F957B4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Alle saker knyttet til konkurs og skiftebehandling (offentlig og privat), gransking, innkalling til generalforsamlinger og sameiemøter, fusjon/fisjon, dødsformodning, prøving av ekteskapsvilkår 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08DE964" w14:textId="42CDE54E" w:rsidR="002914EE" w:rsidRPr="00580DB3" w:rsidRDefault="002914EE" w:rsidP="33FDB37D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Ingvild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Skaar </w:t>
            </w:r>
          </w:p>
          <w:p w14:paraId="2FE55908" w14:textId="5D7BADC6" w:rsidR="002914EE" w:rsidRPr="00580DB3" w:rsidRDefault="21669764" w:rsidP="33FDB37D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71706DA0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Skaar har permisjon september 2024-s</w:t>
            </w:r>
            <w:r w:rsidR="2E24F2B0" w:rsidRPr="71706DA0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e</w:t>
            </w:r>
            <w:r w:rsidRPr="71706DA0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ptember 2025. Inger Størseth er leder i hennes fravær.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955862" w14:textId="2CAF28CE" w:rsidR="002914EE" w:rsidRPr="00580DB3" w:rsidRDefault="002914EE" w:rsidP="1085DC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Nina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Bratberg </w:t>
            </w:r>
          </w:p>
          <w:p w14:paraId="329D7C6A" w14:textId="1C764C4A" w:rsidR="2BF0F8B2" w:rsidRDefault="2BF0F8B2" w:rsidP="1085DCC1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</w:pPr>
            <w:r w:rsidRPr="1085DCC1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Eirik Lereim</w:t>
            </w:r>
          </w:p>
          <w:p w14:paraId="50679A81" w14:textId="3A22A5C8" w:rsidR="002914EE" w:rsidRPr="00580DB3" w:rsidRDefault="002914EE" w:rsidP="3770CD0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Ivar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K. Iversen</w:t>
            </w: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(kun konkurs)</w:t>
            </w:r>
          </w:p>
          <w:p w14:paraId="319F32FC" w14:textId="43F329DE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Helge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Kaasbøll </w:t>
            </w: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(kun konkurs)</w:t>
            </w:r>
          </w:p>
          <w:p w14:paraId="4373CB82" w14:textId="154C330C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Brynjulf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Moe </w:t>
            </w: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(kun konkurs)</w:t>
            </w:r>
          </w:p>
          <w:p w14:paraId="4C530B86" w14:textId="2AD3AACD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Einar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Holaker </w:t>
            </w:r>
          </w:p>
          <w:p w14:paraId="28EDF098" w14:textId="6744FD22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Leif Otto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Østerbø </w:t>
            </w:r>
          </w:p>
          <w:p w14:paraId="4BFE3E65" w14:textId="77777777" w:rsidR="00884F18" w:rsidRDefault="00884F18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Lisa Rosendal Bech </w:t>
            </w:r>
          </w:p>
          <w:p w14:paraId="0C3A9F84" w14:textId="6E7CFCE1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Gro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Helland </w:t>
            </w:r>
          </w:p>
          <w:p w14:paraId="40063969" w14:textId="484F166C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Lars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Vodal </w:t>
            </w:r>
          </w:p>
          <w:p w14:paraId="388C9F66" w14:textId="4354968D" w:rsidR="002914EE" w:rsidRDefault="002914EE" w:rsidP="64D667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Kirsti</w:t>
            </w:r>
            <w:r w:rsidR="5EDEBBB8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</w:t>
            </w:r>
            <w:r w:rsidR="36F52667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Saur</w:t>
            </w:r>
          </w:p>
          <w:p w14:paraId="49D53C4C" w14:textId="59CD74FD" w:rsidR="002914EE" w:rsidRPr="00580DB3" w:rsidRDefault="002914EE" w:rsidP="00580D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Alle dommerfullmektigene </w:t>
            </w:r>
          </w:p>
        </w:tc>
      </w:tr>
      <w:tr w:rsidR="002914EE" w:rsidRPr="00580DB3" w14:paraId="0DACCA44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198D944" w14:textId="7777777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Tva-saker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FD3FF3D" w14:textId="595624BF" w:rsidR="002914EE" w:rsidRPr="00580DB3" w:rsidRDefault="00F957B4" w:rsidP="71706DA0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Tvangssalg, tvangsoppløsning av sameie, klage over utlegg, begjæring om utlegg på grunnlag av utenlandske tvangsgrunnlag, tvangsfullbyrdelse av andre krav enn pengekrav og fravikelse</w:t>
            </w:r>
          </w:p>
          <w:p w14:paraId="52F3929D" w14:textId="77777777" w:rsidR="002914EE" w:rsidRPr="00580DB3" w:rsidRDefault="002914EE" w:rsidP="71706DA0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54C6780" w14:textId="319E3CF9" w:rsidR="002914EE" w:rsidRPr="00580DB3" w:rsidRDefault="002914EE" w:rsidP="71706DA0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Kristin Rognan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F2B8ADE" w14:textId="62B8D1BA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Espe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n Haug</w:t>
            </w:r>
          </w:p>
          <w:p w14:paraId="047B39AC" w14:textId="40A59F61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Ingunn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Riseth</w:t>
            </w:r>
          </w:p>
          <w:p w14:paraId="066038DB" w14:textId="0D0A1736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Bente S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taven </w:t>
            </w:r>
          </w:p>
          <w:p w14:paraId="3471D3F8" w14:textId="218097EA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Frode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Hanssen</w:t>
            </w:r>
          </w:p>
          <w:p w14:paraId="0DDDA398" w14:textId="67433398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Marianne B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erg</w:t>
            </w:r>
          </w:p>
          <w:p w14:paraId="5C6EAC3D" w14:textId="301DF870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Anne Marie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Selvaag </w:t>
            </w:r>
          </w:p>
          <w:p w14:paraId="1CD29666" w14:textId="7924A476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Thomas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Piene </w:t>
            </w:r>
          </w:p>
          <w:p w14:paraId="7F4635EE" w14:textId="77777777" w:rsidR="002914EE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Marit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Kjørsvik</w:t>
            </w:r>
          </w:p>
          <w:p w14:paraId="55E092A8" w14:textId="1A2A09FA" w:rsidR="002914EE" w:rsidRPr="00580DB3" w:rsidRDefault="002914EE" w:rsidP="00580D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Alle dommerfullmektigene</w:t>
            </w:r>
          </w:p>
        </w:tc>
      </w:tr>
      <w:tr w:rsidR="002914EE" w:rsidRPr="00580DB3" w14:paraId="168B153B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8D844E8" w14:textId="34329827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Storkrav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og spesialiserte kommersielle tvister, saksstyring 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BD84694" w14:textId="148F81F3" w:rsidR="002914EE" w:rsidRPr="00580DB3" w:rsidRDefault="00F957B4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Intern fagutvikling og ekstern dialog. </w:t>
            </w:r>
            <w:r w:rsidR="002914EE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</w:t>
            </w:r>
            <w:r w:rsidR="002914EE"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ommersielle og spesialiserte sivile tvister</w:t>
            </w:r>
            <w:r w:rsidR="002914EE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med tvistesum over kr 5 mill</w:t>
            </w:r>
            <w:r w:rsidR="00AE3148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(unntatt offentlige anskaffelser og erstatning utenfor kontrakt)</w:t>
            </w:r>
            <w:r w:rsidR="002914EE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, samt aktiv saksstyring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31894DA" w14:textId="07DE0C89" w:rsidR="002914EE" w:rsidRPr="00580DB3" w:rsidRDefault="002914EE" w:rsidP="71706DA0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Ivar K. Iversen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933CEFB" w14:textId="3117D49B" w:rsidR="002914EE" w:rsidRPr="00580DB3" w:rsidRDefault="05F475FC" w:rsidP="4AB3EB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4AB3EB94">
              <w:rPr>
                <w:rFonts w:ascii="Hind" w:eastAsia="Times New Roman" w:hAnsi="Hind" w:cs="Hind"/>
                <w:color w:val="323E46"/>
                <w:sz w:val="21"/>
                <w:szCs w:val="21"/>
                <w:lang w:eastAsia="nb-NO"/>
              </w:rPr>
              <w:t>Inger Størseth</w:t>
            </w:r>
          </w:p>
          <w:p w14:paraId="6398442E" w14:textId="6B18444E" w:rsidR="002914EE" w:rsidRPr="00580DB3" w:rsidRDefault="002914EE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Magnhild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Børsting Røe</w:t>
            </w:r>
          </w:p>
          <w:p w14:paraId="3A4BA57D" w14:textId="0CCD9E7E" w:rsidR="002914EE" w:rsidRPr="00580DB3" w:rsidRDefault="002914EE" w:rsidP="4AB3EB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Kristin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Rognan</w:t>
            </w:r>
          </w:p>
          <w:p w14:paraId="031874CC" w14:textId="25C97D59" w:rsidR="002914EE" w:rsidRPr="00580DB3" w:rsidRDefault="002914EE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Marit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Kjørsvik </w:t>
            </w:r>
          </w:p>
          <w:p w14:paraId="5C45550E" w14:textId="17FD831A" w:rsidR="002914EE" w:rsidRPr="00580DB3" w:rsidRDefault="002914EE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Anne Marie Selvaag </w:t>
            </w:r>
          </w:p>
        </w:tc>
      </w:tr>
      <w:tr w:rsidR="002914EE" w:rsidRPr="00580DB3" w14:paraId="07854D25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28F9D7" w14:textId="3766154B" w:rsidR="002914EE" w:rsidRPr="00580DB3" w:rsidRDefault="002914EE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lastRenderedPageBreak/>
              <w:t xml:space="preserve">Skjønn 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4056FCA" w14:textId="03FB0A66" w:rsidR="002914EE" w:rsidRPr="00580DB3" w:rsidRDefault="005B6613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Fagutvikling. </w:t>
            </w:r>
            <w:r w:rsidR="006067DA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Alle saker som følger skjønnsprosessloven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9E8B8D" w14:textId="025DC8D8" w:rsidR="002914EE" w:rsidRPr="00580DB3" w:rsidRDefault="00884F18" w:rsidP="00580DB3">
            <w:pPr>
              <w:spacing w:before="48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Lisa Rosendal Bech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0C6991" w14:textId="77777777" w:rsidR="002914EE" w:rsidRDefault="00884F18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Lars Vodal </w:t>
            </w:r>
          </w:p>
          <w:p w14:paraId="0D292761" w14:textId="77777777" w:rsidR="00884F18" w:rsidRDefault="00884F18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Thomas Piene </w:t>
            </w:r>
          </w:p>
          <w:p w14:paraId="5D018FAE" w14:textId="77777777" w:rsidR="00421A07" w:rsidRDefault="00421A07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Gro Helland </w:t>
            </w:r>
          </w:p>
          <w:p w14:paraId="67A934B7" w14:textId="77777777" w:rsidR="00421A07" w:rsidRDefault="00421A07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Frode Hanssen </w:t>
            </w:r>
          </w:p>
          <w:p w14:paraId="505C5ABE" w14:textId="4464590C" w:rsidR="00421A07" w:rsidRPr="00580DB3" w:rsidRDefault="00421A07" w:rsidP="00580D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Bente Staven </w:t>
            </w:r>
          </w:p>
        </w:tc>
      </w:tr>
      <w:tr w:rsidR="002914EE" w:rsidRPr="00580DB3" w14:paraId="4D315469" w14:textId="77777777" w:rsidTr="529E65DB">
        <w:trPr>
          <w:tblCellSpacing w:w="15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0BA4289" w14:textId="4F9B5211" w:rsidR="002914EE" w:rsidRPr="00580DB3" w:rsidRDefault="002914EE" w:rsidP="00580DB3">
            <w:pPr>
              <w:spacing w:after="0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Digitale 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faggruppe 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4977443" w14:textId="4FF2BC04" w:rsidR="002914EE" w:rsidRPr="00580DB3" w:rsidRDefault="00AC48D8" w:rsidP="00580DB3">
            <w:pPr>
              <w:spacing w:after="0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Digitalt utviklingsarbeid, </w:t>
            </w:r>
            <w:r w:rsidR="00D15A77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tidsmessige </w:t>
            </w:r>
            <w:r w:rsidR="00B02624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arbeidsmåter</w:t>
            </w:r>
            <w:r w:rsidR="00D15A77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, inkl. internt </w:t>
            </w:r>
            <w:r w:rsidR="00B02624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kompetansearbeid</w:t>
            </w:r>
            <w:r w:rsidR="00D15A77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153F6CC" w14:textId="2E81CDEF" w:rsidR="002914EE" w:rsidRPr="00580DB3" w:rsidRDefault="002914EE" w:rsidP="00580DB3">
            <w:pPr>
              <w:spacing w:after="0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Frode Hanssen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D2FBC62" w14:textId="6C680B1A" w:rsidR="002914EE" w:rsidRPr="00580DB3" w:rsidRDefault="002914EE" w:rsidP="00580D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Espen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Haug</w:t>
            </w:r>
          </w:p>
          <w:p w14:paraId="2B5AF85C" w14:textId="033928B4" w:rsidR="002914EE" w:rsidRPr="00580DB3" w:rsidRDefault="002914EE" w:rsidP="00580D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Kristin Rognan </w:t>
            </w:r>
          </w:p>
          <w:p w14:paraId="5BF6A588" w14:textId="686F9A4F" w:rsidR="002914EE" w:rsidRPr="00580DB3" w:rsidRDefault="002914EE" w:rsidP="00580D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</w:pPr>
            <w:r w:rsidRPr="00580DB3"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>Leif Otto</w:t>
            </w:r>
            <w:r>
              <w:rPr>
                <w:rFonts w:ascii="Hind" w:eastAsia="Times New Roman" w:hAnsi="Hind" w:cs="Hind"/>
                <w:color w:val="323E46"/>
                <w:kern w:val="0"/>
                <w:sz w:val="21"/>
                <w:szCs w:val="21"/>
                <w:lang w:eastAsia="nb-NO"/>
                <w14:ligatures w14:val="none"/>
              </w:rPr>
              <w:t xml:space="preserve"> Østerbø </w:t>
            </w:r>
          </w:p>
        </w:tc>
      </w:tr>
    </w:tbl>
    <w:p w14:paraId="39D2135D" w14:textId="77777777" w:rsidR="00580DB3" w:rsidRDefault="00580DB3"/>
    <w:p w14:paraId="15FEBAB5" w14:textId="77777777" w:rsidR="00580DB3" w:rsidRDefault="00580DB3"/>
    <w:p w14:paraId="7FFFCE43" w14:textId="77777777" w:rsidR="00580DB3" w:rsidRDefault="00580DB3"/>
    <w:p w14:paraId="6875827D" w14:textId="77777777" w:rsidR="00580DB3" w:rsidRDefault="00580DB3"/>
    <w:p w14:paraId="6BDE99E8" w14:textId="77777777" w:rsidR="00580DB3" w:rsidRDefault="00580DB3"/>
    <w:sectPr w:rsidR="0058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CEB"/>
    <w:multiLevelType w:val="multilevel"/>
    <w:tmpl w:val="CCC4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66BD"/>
    <w:multiLevelType w:val="multilevel"/>
    <w:tmpl w:val="805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E606A"/>
    <w:multiLevelType w:val="multilevel"/>
    <w:tmpl w:val="173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837B3"/>
    <w:multiLevelType w:val="multilevel"/>
    <w:tmpl w:val="32EE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17614"/>
    <w:multiLevelType w:val="multilevel"/>
    <w:tmpl w:val="40D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81C1E"/>
    <w:multiLevelType w:val="multilevel"/>
    <w:tmpl w:val="E5A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351EE"/>
    <w:multiLevelType w:val="multilevel"/>
    <w:tmpl w:val="ABD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E4DFB"/>
    <w:multiLevelType w:val="multilevel"/>
    <w:tmpl w:val="9A0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03C4A"/>
    <w:multiLevelType w:val="multilevel"/>
    <w:tmpl w:val="3B1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10C71"/>
    <w:multiLevelType w:val="multilevel"/>
    <w:tmpl w:val="EB04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1666E"/>
    <w:multiLevelType w:val="multilevel"/>
    <w:tmpl w:val="ACD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17048"/>
    <w:multiLevelType w:val="multilevel"/>
    <w:tmpl w:val="952E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55C79"/>
    <w:multiLevelType w:val="multilevel"/>
    <w:tmpl w:val="A71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13821"/>
    <w:multiLevelType w:val="multilevel"/>
    <w:tmpl w:val="14F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70EDB"/>
    <w:multiLevelType w:val="multilevel"/>
    <w:tmpl w:val="288C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01C33"/>
    <w:multiLevelType w:val="multilevel"/>
    <w:tmpl w:val="1A92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15757">
    <w:abstractNumId w:val="10"/>
  </w:num>
  <w:num w:numId="2" w16cid:durableId="650907972">
    <w:abstractNumId w:val="11"/>
  </w:num>
  <w:num w:numId="3" w16cid:durableId="53313090">
    <w:abstractNumId w:val="3"/>
  </w:num>
  <w:num w:numId="4" w16cid:durableId="158539475">
    <w:abstractNumId w:val="2"/>
  </w:num>
  <w:num w:numId="5" w16cid:durableId="875503937">
    <w:abstractNumId w:val="12"/>
  </w:num>
  <w:num w:numId="6" w16cid:durableId="1793553919">
    <w:abstractNumId w:val="14"/>
  </w:num>
  <w:num w:numId="7" w16cid:durableId="427435259">
    <w:abstractNumId w:val="5"/>
  </w:num>
  <w:num w:numId="8" w16cid:durableId="1838154183">
    <w:abstractNumId w:val="1"/>
  </w:num>
  <w:num w:numId="9" w16cid:durableId="1705867844">
    <w:abstractNumId w:val="6"/>
  </w:num>
  <w:num w:numId="10" w16cid:durableId="1388921556">
    <w:abstractNumId w:val="7"/>
  </w:num>
  <w:num w:numId="11" w16cid:durableId="1866140490">
    <w:abstractNumId w:val="0"/>
  </w:num>
  <w:num w:numId="12" w16cid:durableId="1242250697">
    <w:abstractNumId w:val="8"/>
  </w:num>
  <w:num w:numId="13" w16cid:durableId="133717784">
    <w:abstractNumId w:val="9"/>
  </w:num>
  <w:num w:numId="14" w16cid:durableId="1683697895">
    <w:abstractNumId w:val="4"/>
  </w:num>
  <w:num w:numId="15" w16cid:durableId="1081217892">
    <w:abstractNumId w:val="15"/>
  </w:num>
  <w:num w:numId="16" w16cid:durableId="172041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3"/>
    <w:rsid w:val="000302E7"/>
    <w:rsid w:val="0008639B"/>
    <w:rsid w:val="000A28A3"/>
    <w:rsid w:val="000F16B1"/>
    <w:rsid w:val="002660F9"/>
    <w:rsid w:val="002914EE"/>
    <w:rsid w:val="00307659"/>
    <w:rsid w:val="00383CE4"/>
    <w:rsid w:val="003A62E6"/>
    <w:rsid w:val="003E6850"/>
    <w:rsid w:val="00421A07"/>
    <w:rsid w:val="00443C73"/>
    <w:rsid w:val="004455EC"/>
    <w:rsid w:val="005569F4"/>
    <w:rsid w:val="00580DB3"/>
    <w:rsid w:val="0059466B"/>
    <w:rsid w:val="005B6613"/>
    <w:rsid w:val="006067DA"/>
    <w:rsid w:val="0067482E"/>
    <w:rsid w:val="00824CCA"/>
    <w:rsid w:val="00884F18"/>
    <w:rsid w:val="008A3F5D"/>
    <w:rsid w:val="0094284C"/>
    <w:rsid w:val="00942B04"/>
    <w:rsid w:val="009D3C02"/>
    <w:rsid w:val="009E5290"/>
    <w:rsid w:val="00A14654"/>
    <w:rsid w:val="00A603E6"/>
    <w:rsid w:val="00AC48D8"/>
    <w:rsid w:val="00AE3148"/>
    <w:rsid w:val="00B02624"/>
    <w:rsid w:val="00B0289B"/>
    <w:rsid w:val="00B57382"/>
    <w:rsid w:val="00B917F7"/>
    <w:rsid w:val="00BD3D6A"/>
    <w:rsid w:val="00D15A77"/>
    <w:rsid w:val="00D554BD"/>
    <w:rsid w:val="00E01B49"/>
    <w:rsid w:val="00E4321F"/>
    <w:rsid w:val="00E70646"/>
    <w:rsid w:val="00F70F2E"/>
    <w:rsid w:val="00F957B4"/>
    <w:rsid w:val="05F475FC"/>
    <w:rsid w:val="0869C5B0"/>
    <w:rsid w:val="088D330C"/>
    <w:rsid w:val="1085DCC1"/>
    <w:rsid w:val="136606D3"/>
    <w:rsid w:val="13BB4166"/>
    <w:rsid w:val="14F68C85"/>
    <w:rsid w:val="1E003903"/>
    <w:rsid w:val="21669764"/>
    <w:rsid w:val="24B496D8"/>
    <w:rsid w:val="27F1AEC6"/>
    <w:rsid w:val="2BF0F8B2"/>
    <w:rsid w:val="2E24F2B0"/>
    <w:rsid w:val="33FDB37D"/>
    <w:rsid w:val="36F52667"/>
    <w:rsid w:val="374B0544"/>
    <w:rsid w:val="3770CD06"/>
    <w:rsid w:val="42DEAE0F"/>
    <w:rsid w:val="4AB3EB94"/>
    <w:rsid w:val="51DCC191"/>
    <w:rsid w:val="529E65DB"/>
    <w:rsid w:val="5B449672"/>
    <w:rsid w:val="5B65B20E"/>
    <w:rsid w:val="5EDEBBB8"/>
    <w:rsid w:val="60BC2A11"/>
    <w:rsid w:val="64D667A4"/>
    <w:rsid w:val="687E3379"/>
    <w:rsid w:val="6DA5F9FB"/>
    <w:rsid w:val="6EE725E6"/>
    <w:rsid w:val="71706DA0"/>
    <w:rsid w:val="751D603B"/>
    <w:rsid w:val="7B736118"/>
    <w:rsid w:val="7F0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67E2"/>
  <w15:chartTrackingRefBased/>
  <w15:docId w15:val="{948439FD-7263-4728-8108-86710C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050c7-356b-4efd-ade2-74e40dc1aab3" xsi:nil="true"/>
    <lcf76f155ced4ddcb4097134ff3c332f xmlns="c68dc415-5377-4442-a7c0-ee9932d221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73756A87DCC41AA5C171DC70025FE" ma:contentTypeVersion="14" ma:contentTypeDescription="Opprett et nytt dokument." ma:contentTypeScope="" ma:versionID="c435702a79653b76b108ecff5b8b1faf">
  <xsd:schema xmlns:xsd="http://www.w3.org/2001/XMLSchema" xmlns:xs="http://www.w3.org/2001/XMLSchema" xmlns:p="http://schemas.microsoft.com/office/2006/metadata/properties" xmlns:ns2="d79050c7-356b-4efd-ade2-74e40dc1aab3" xmlns:ns3="c68dc415-5377-4442-a7c0-ee9932d22120" targetNamespace="http://schemas.microsoft.com/office/2006/metadata/properties" ma:root="true" ma:fieldsID="98defea7c5f8e49fc9ad10e761fa355b" ns2:_="" ns3:_="">
    <xsd:import namespace="d79050c7-356b-4efd-ade2-74e40dc1aab3"/>
    <xsd:import namespace="c68dc415-5377-4442-a7c0-ee9932d221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50c7-356b-4efd-ade2-74e40dc1a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cfbb19-c88a-4d06-9297-fa50ee01c5e5}" ma:internalName="TaxCatchAll" ma:showField="CatchAllData" ma:web="d79050c7-356b-4efd-ade2-74e40dc1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c415-5377-4442-a7c0-ee9932d22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08AD-D10E-4CD8-A9E2-48B6E4F7F896}">
  <ds:schemaRefs>
    <ds:schemaRef ds:uri="http://schemas.microsoft.com/office/2006/documentManagement/types"/>
    <ds:schemaRef ds:uri="http://purl.org/dc/dcmitype/"/>
    <ds:schemaRef ds:uri="c68dc415-5377-4442-a7c0-ee9932d2212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79050c7-356b-4efd-ade2-74e40dc1aab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FDAD8C-5C16-4831-B41B-E19A173FD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6A9B9-B668-45DF-92A0-3F25EB0E6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50c7-356b-4efd-ade2-74e40dc1aab3"/>
    <ds:schemaRef ds:uri="c68dc415-5377-4442-a7c0-ee9932d22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Østerbø, Leif Otto</dc:creator>
  <cp:keywords/>
  <dc:description/>
  <cp:lastModifiedBy>Vibeke Holthe</cp:lastModifiedBy>
  <cp:revision>2</cp:revision>
  <dcterms:created xsi:type="dcterms:W3CDTF">2025-02-26T09:03:00Z</dcterms:created>
  <dcterms:modified xsi:type="dcterms:W3CDTF">2025-02-26T09:03:00Z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0x010100BD673756A87DCC41AA5C171DC70025FE</vt:lpwstr>
  </property>
  <property fmtid="{D5CDD505-2E9C-101B-9397-08002B2CF9AE}" pid="3" name="MediaServiceImageTags">
    <vt:lpwstr/>
  </property>
</Properties>
</file>