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B4" w:rsidRPr="003F56B4" w:rsidRDefault="003F56B4" w:rsidP="00890E36">
      <w:pPr>
        <w:pStyle w:val="NormalWeb"/>
        <w:rPr>
          <w:rFonts w:ascii="Arial" w:hAnsi="Arial" w:cs="Arial"/>
          <w:b/>
          <w:sz w:val="32"/>
          <w:szCs w:val="32"/>
        </w:rPr>
      </w:pPr>
      <w:r w:rsidRPr="003F56B4">
        <w:rPr>
          <w:rFonts w:ascii="Arial" w:hAnsi="Arial" w:cs="Arial"/>
          <w:b/>
          <w:sz w:val="32"/>
          <w:szCs w:val="32"/>
        </w:rPr>
        <w:t>Høyesteretts virksomhet i 2003</w:t>
      </w:r>
      <w:bookmarkStart w:id="0" w:name="_GoBack"/>
      <w:bookmarkEnd w:id="0"/>
    </w:p>
    <w:p w:rsidR="00890E36" w:rsidRDefault="00890E36" w:rsidP="00890E36">
      <w:pPr>
        <w:pStyle w:val="NormalWeb"/>
      </w:pPr>
      <w:r>
        <w:rPr>
          <w:rFonts w:ascii="Arial" w:hAnsi="Arial" w:cs="Arial"/>
        </w:rPr>
        <w:t xml:space="preserve">Nedenfor gis en del opplysninger om Høyesteretts virksomhet i 2003. Sakstilfanget har vært stort og med et betydelig antall tunge og arbeidskrevende saker. En rekke saker reiste rettsspørsmål hvor internasjonale rettskilder var sentrale. </w:t>
      </w:r>
    </w:p>
    <w:p w:rsidR="00890E36" w:rsidRDefault="00890E36" w:rsidP="00890E36">
      <w:pPr>
        <w:pStyle w:val="NormalWeb"/>
      </w:pPr>
      <w:r>
        <w:rPr>
          <w:rFonts w:ascii="Arial" w:hAnsi="Arial" w:cs="Arial"/>
        </w:rPr>
        <w:t xml:space="preserve">Ut over den dømmende virksomheten har Høyesterett i 2003 hatt en betydelig virksomhet rettet mot juristmiljøer i andre land. Dels har Høyesterett mottatt besøk her og dels har dommere og i noen grad også andre fra domstolen deltatt i kongresser, seminarer og ulike former for møter i andre land. Denne virksomheten har to ulike formål. Den skal bidra til kompetanseheving i Høyesterett. Her kan spesielt nevnes at Høyesteretts dommere og direktør gjennomførte et studiebesøk til de to EU domstolene samt til EFTA-domstolen. Videre har en betydelig del av </w:t>
      </w:r>
      <w:proofErr w:type="spellStart"/>
      <w:r>
        <w:rPr>
          <w:rFonts w:ascii="Arial" w:hAnsi="Arial" w:cs="Arial"/>
        </w:rPr>
        <w:t>utenlandsvirksomheten</w:t>
      </w:r>
      <w:proofErr w:type="spellEnd"/>
      <w:r>
        <w:rPr>
          <w:rFonts w:ascii="Arial" w:hAnsi="Arial" w:cs="Arial"/>
        </w:rPr>
        <w:t xml:space="preserve"> som formål å være et bidrag til rettsstatsbygging i andre land.</w:t>
      </w:r>
    </w:p>
    <w:p w:rsidR="00890E36" w:rsidRDefault="00890E36" w:rsidP="00890E36">
      <w:pPr>
        <w:pStyle w:val="NormalWeb"/>
      </w:pPr>
      <w:r>
        <w:br/>
      </w:r>
      <w:bookmarkStart w:id="1" w:name="b2"/>
      <w:r>
        <w:rPr>
          <w:rFonts w:ascii="Arial" w:hAnsi="Arial" w:cs="Arial"/>
          <w:color w:val="000000"/>
          <w:sz w:val="36"/>
          <w:szCs w:val="36"/>
        </w:rPr>
        <w:t>Statistiske data for Høyesterett</w:t>
      </w:r>
      <w:bookmarkEnd w:id="1"/>
    </w:p>
    <w:p w:rsidR="00890E36" w:rsidRDefault="00890E36" w:rsidP="00890E36">
      <w:pPr>
        <w:pStyle w:val="NormalWeb"/>
      </w:pPr>
      <w:r>
        <w:rPr>
          <w:rStyle w:val="Sterk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</w:rPr>
        <w:t xml:space="preserve">1999 2000 2001 2002 2003   </w:t>
      </w:r>
      <w:r>
        <w:rPr>
          <w:rFonts w:ascii="Arial" w:hAnsi="Arial" w:cs="Arial"/>
        </w:rPr>
        <w:br/>
        <w:t>Kjæremålsutvalget</w:t>
      </w:r>
      <w:r>
        <w:rPr>
          <w:rFonts w:ascii="Arial" w:hAnsi="Arial" w:cs="Arial"/>
        </w:rPr>
        <w:br/>
        <w:t xml:space="preserve">  </w:t>
      </w:r>
      <w:r>
        <w:rPr>
          <w:rFonts w:ascii="Arial" w:hAnsi="Arial" w:cs="Arial"/>
        </w:rPr>
        <w:br/>
        <w:t xml:space="preserve">Anker og kjæremål: 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Innkommne</w:t>
      </w:r>
      <w:proofErr w:type="spellEnd"/>
      <w:r>
        <w:rPr>
          <w:rFonts w:ascii="Arial" w:hAnsi="Arial" w:cs="Arial"/>
        </w:rPr>
        <w:t xml:space="preserve"> sivile saker til Kjæremålsutvalget 817 791 739 792 703   </w:t>
      </w:r>
      <w:r>
        <w:rPr>
          <w:rFonts w:ascii="Arial" w:hAnsi="Arial" w:cs="Arial"/>
        </w:rPr>
        <w:br/>
        <w:t xml:space="preserve">Innkomne straffesaker til Kjæremålsutvalget  753 705 808 849 899   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 xml:space="preserve">Saker behandlet i Høyesterett i avdeling  </w:t>
      </w:r>
      <w:r>
        <w:rPr>
          <w:rFonts w:ascii="Arial" w:hAnsi="Arial" w:cs="Arial"/>
        </w:rPr>
        <w:br/>
        <w:t xml:space="preserve">Sivile saker 90 75 76 66 78   </w:t>
      </w:r>
      <w:r>
        <w:rPr>
          <w:rFonts w:ascii="Arial" w:hAnsi="Arial" w:cs="Arial"/>
        </w:rPr>
        <w:br/>
        <w:t xml:space="preserve">Straffesaker 76 68 57 89 107   </w:t>
      </w:r>
      <w:r>
        <w:rPr>
          <w:rFonts w:ascii="Arial" w:hAnsi="Arial" w:cs="Arial"/>
        </w:rPr>
        <w:br/>
        <w:t xml:space="preserve">  </w:t>
      </w:r>
      <w:r>
        <w:rPr>
          <w:rFonts w:ascii="Arial" w:hAnsi="Arial" w:cs="Arial"/>
        </w:rPr>
        <w:br/>
        <w:t xml:space="preserve">Ulike sakstyper behandlet i 2003 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>Sivile saker: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 xml:space="preserve">Erstatningsrett - ulike typer spørsmål:  20   </w:t>
      </w:r>
      <w:r>
        <w:rPr>
          <w:rFonts w:ascii="Arial" w:hAnsi="Arial" w:cs="Arial"/>
        </w:rPr>
        <w:br/>
        <w:t xml:space="preserve">Skatt/avgift:  11   </w:t>
      </w:r>
      <w:r>
        <w:rPr>
          <w:rFonts w:ascii="Arial" w:hAnsi="Arial" w:cs="Arial"/>
        </w:rPr>
        <w:br/>
        <w:t xml:space="preserve">Forsikringsrett:  5   </w:t>
      </w:r>
      <w:r>
        <w:rPr>
          <w:rFonts w:ascii="Arial" w:hAnsi="Arial" w:cs="Arial"/>
        </w:rPr>
        <w:br/>
        <w:t xml:space="preserve">Arbeidsrett:  5  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Arvesrett</w:t>
      </w:r>
      <w:proofErr w:type="spellEnd"/>
      <w:r>
        <w:rPr>
          <w:rFonts w:ascii="Arial" w:hAnsi="Arial" w:cs="Arial"/>
        </w:rPr>
        <w:t xml:space="preserve">:  4   </w:t>
      </w:r>
      <w:r>
        <w:rPr>
          <w:rFonts w:ascii="Arial" w:hAnsi="Arial" w:cs="Arial"/>
        </w:rPr>
        <w:br/>
        <w:t xml:space="preserve">Avhending av fast eiendom:  3   </w:t>
      </w:r>
      <w:r>
        <w:rPr>
          <w:rFonts w:ascii="Arial" w:hAnsi="Arial" w:cs="Arial"/>
        </w:rPr>
        <w:br/>
        <w:t xml:space="preserve">Barnevernloven:  3   </w:t>
      </w:r>
      <w:r>
        <w:rPr>
          <w:rFonts w:ascii="Arial" w:hAnsi="Arial" w:cs="Arial"/>
        </w:rPr>
        <w:br/>
        <w:t xml:space="preserve">Annet:  27   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>Straffesaker: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 xml:space="preserve">Narkotika:  13   </w:t>
      </w:r>
      <w:r>
        <w:rPr>
          <w:rFonts w:ascii="Arial" w:hAnsi="Arial" w:cs="Arial"/>
        </w:rPr>
        <w:br/>
        <w:t xml:space="preserve">Seksuallovbrudd:  20 - herav 10 om voldtekt </w:t>
      </w:r>
      <w:r>
        <w:rPr>
          <w:rFonts w:ascii="Arial" w:hAnsi="Arial" w:cs="Arial"/>
        </w:rPr>
        <w:br/>
        <w:t xml:space="preserve">Drap:  6   </w:t>
      </w:r>
      <w:r>
        <w:rPr>
          <w:rFonts w:ascii="Arial" w:hAnsi="Arial" w:cs="Arial"/>
        </w:rPr>
        <w:br/>
        <w:t xml:space="preserve">Andre typer legemskrenkelser:  5  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Ulike typer økonomisk kriminalitet:  18   </w:t>
      </w:r>
      <w:r>
        <w:rPr>
          <w:rFonts w:ascii="Arial" w:hAnsi="Arial" w:cs="Arial"/>
        </w:rPr>
        <w:br/>
        <w:t xml:space="preserve">Straffelovens § 132 a om motarbeiding av rettsvesenet </w:t>
      </w:r>
      <w:r>
        <w:rPr>
          <w:rFonts w:ascii="Arial" w:hAnsi="Arial" w:cs="Arial"/>
        </w:rPr>
        <w:br/>
        <w:t xml:space="preserve">- for eksempel trusler mot vitne:  5   </w:t>
      </w:r>
      <w:r>
        <w:rPr>
          <w:rFonts w:ascii="Arial" w:hAnsi="Arial" w:cs="Arial"/>
        </w:rPr>
        <w:br/>
        <w:t xml:space="preserve">Saker om forvaring:  4   </w:t>
      </w:r>
      <w:r>
        <w:rPr>
          <w:rFonts w:ascii="Arial" w:hAnsi="Arial" w:cs="Arial"/>
        </w:rPr>
        <w:br/>
        <w:t xml:space="preserve">Ærekrenkelse:  3   </w:t>
      </w:r>
      <w:r>
        <w:rPr>
          <w:rFonts w:ascii="Arial" w:hAnsi="Arial" w:cs="Arial"/>
        </w:rPr>
        <w:br/>
        <w:t>Saker som berører dobbeltforfølgningsforbudet i EMK:  10    </w:t>
      </w:r>
    </w:p>
    <w:p w:rsidR="00890E36" w:rsidRDefault="00890E36" w:rsidP="00890E36">
      <w:pPr>
        <w:pStyle w:val="NormalWeb"/>
      </w:pPr>
      <w:r>
        <w:rPr>
          <w:rFonts w:ascii="Arial" w:hAnsi="Arial" w:cs="Arial"/>
        </w:rPr>
        <w:t xml:space="preserve">Sakene om dobbeltforfølgningsforbudet i EMK (Den europeiske menneskerettighetskonvensjon) har reist spørsmål om bl.a. følgende reaksjoner overfor en person hindrer senere straffeforfølgning av personen for de forhold som lå til grunn for reaksjonen: </w:t>
      </w:r>
      <w:r>
        <w:rPr>
          <w:rFonts w:ascii="Arial" w:hAnsi="Arial" w:cs="Arial"/>
        </w:rPr>
        <w:br/>
        <w:t xml:space="preserve">- vedtak om utestengning fra rett til ytelser etter folketrygdloven om dagpenger under arbeidsløshet </w:t>
      </w:r>
      <w:r>
        <w:rPr>
          <w:rFonts w:ascii="Arial" w:hAnsi="Arial" w:cs="Arial"/>
        </w:rPr>
        <w:br/>
        <w:t xml:space="preserve">- konkurskarantene </w:t>
      </w:r>
      <w:r>
        <w:rPr>
          <w:rFonts w:ascii="Arial" w:hAnsi="Arial" w:cs="Arial"/>
        </w:rPr>
        <w:br/>
        <w:t xml:space="preserve">- tilleggsavgift etter merverdiavgiftsloven </w:t>
      </w:r>
      <w:r>
        <w:rPr>
          <w:rFonts w:ascii="Arial" w:hAnsi="Arial" w:cs="Arial"/>
        </w:rPr>
        <w:br/>
        <w:t xml:space="preserve">- vedtak om tvangsplassering i barnevernsinstitusjon </w:t>
      </w:r>
      <w:r>
        <w:rPr>
          <w:rFonts w:ascii="Arial" w:hAnsi="Arial" w:cs="Arial"/>
        </w:rPr>
        <w:br/>
        <w:t xml:space="preserve">- disiplinærreaksjon for lovbrudd begått under soning av fengselsstraff. </w:t>
      </w:r>
    </w:p>
    <w:p w:rsidR="00890E36" w:rsidRDefault="00890E36" w:rsidP="00890E36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Det kan tilføyes at i 25 ankesaker var det spø</w:t>
      </w:r>
      <w:bookmarkStart w:id="2" w:name="b3"/>
      <w:r>
        <w:rPr>
          <w:rFonts w:ascii="Arial" w:hAnsi="Arial" w:cs="Arial"/>
        </w:rPr>
        <w:t xml:space="preserve">rsmål om forståelsen av EMK.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890E36" w:rsidRDefault="00890E36" w:rsidP="00890E36">
      <w:pPr>
        <w:pStyle w:val="NormalWeb"/>
      </w:pPr>
      <w:r>
        <w:rPr>
          <w:rFonts w:ascii="Arial" w:hAnsi="Arial" w:cs="Arial"/>
          <w:color w:val="000000"/>
          <w:sz w:val="36"/>
          <w:szCs w:val="36"/>
        </w:rPr>
        <w:t>Utadrettet virksomhe</w:t>
      </w:r>
      <w:bookmarkEnd w:id="2"/>
      <w:r>
        <w:rPr>
          <w:rFonts w:ascii="Arial" w:hAnsi="Arial" w:cs="Arial"/>
          <w:color w:val="000000"/>
          <w:sz w:val="36"/>
          <w:szCs w:val="36"/>
        </w:rPr>
        <w:t xml:space="preserve">t </w:t>
      </w:r>
    </w:p>
    <w:p w:rsidR="00890E36" w:rsidRDefault="00890E36" w:rsidP="00890E36">
      <w:pPr>
        <w:pStyle w:val="NormalWeb"/>
      </w:pPr>
      <w:r>
        <w:rPr>
          <w:b/>
          <w:bCs/>
          <w:sz w:val="20"/>
          <w:szCs w:val="20"/>
        </w:rPr>
        <w:br/>
      </w:r>
      <w:r>
        <w:rPr>
          <w:rFonts w:ascii="Arial" w:hAnsi="Arial" w:cs="Arial"/>
        </w:rPr>
        <w:t xml:space="preserve">Ambassadørene fra Kina, Cuba og Japan var på visitt hos justitiarius i 2003. </w:t>
      </w:r>
    </w:p>
    <w:p w:rsidR="00890E36" w:rsidRPr="00890E36" w:rsidRDefault="00890E36" w:rsidP="00890E36">
      <w:pPr>
        <w:pStyle w:val="NormalWeb"/>
        <w:rPr>
          <w:lang w:val="en-US"/>
        </w:rPr>
      </w:pPr>
      <w:proofErr w:type="spellStart"/>
      <w:r w:rsidRPr="00890E36">
        <w:rPr>
          <w:rFonts w:ascii="Arial" w:hAnsi="Arial" w:cs="Arial"/>
          <w:lang w:val="en-US"/>
        </w:rPr>
        <w:t>Besøk</w:t>
      </w:r>
      <w:proofErr w:type="spellEnd"/>
      <w:r w:rsidRPr="00890E36">
        <w:rPr>
          <w:rFonts w:ascii="Arial" w:hAnsi="Arial" w:cs="Arial"/>
          <w:lang w:val="en-US"/>
        </w:rPr>
        <w:t xml:space="preserve"> </w:t>
      </w:r>
      <w:proofErr w:type="spellStart"/>
      <w:r w:rsidRPr="00890E36">
        <w:rPr>
          <w:rFonts w:ascii="Arial" w:hAnsi="Arial" w:cs="Arial"/>
          <w:lang w:val="en-US"/>
        </w:rPr>
        <w:t>fra</w:t>
      </w:r>
      <w:proofErr w:type="spellEnd"/>
      <w:r w:rsidRPr="00890E36">
        <w:rPr>
          <w:rFonts w:ascii="Arial" w:hAnsi="Arial" w:cs="Arial"/>
          <w:lang w:val="en-US"/>
        </w:rPr>
        <w:t xml:space="preserve"> </w:t>
      </w:r>
      <w:proofErr w:type="spellStart"/>
      <w:r w:rsidRPr="00890E36">
        <w:rPr>
          <w:rFonts w:ascii="Arial" w:hAnsi="Arial" w:cs="Arial"/>
          <w:lang w:val="en-US"/>
        </w:rPr>
        <w:t>Litauens</w:t>
      </w:r>
      <w:proofErr w:type="spellEnd"/>
      <w:r w:rsidRPr="00890E36">
        <w:rPr>
          <w:rFonts w:ascii="Arial" w:hAnsi="Arial" w:cs="Arial"/>
          <w:lang w:val="en-US"/>
        </w:rPr>
        <w:t xml:space="preserve"> </w:t>
      </w:r>
      <w:proofErr w:type="spellStart"/>
      <w:r w:rsidRPr="00890E36">
        <w:rPr>
          <w:rFonts w:ascii="Arial" w:hAnsi="Arial" w:cs="Arial"/>
          <w:lang w:val="en-US"/>
        </w:rPr>
        <w:t>konstitusjonsdomstol</w:t>
      </w:r>
      <w:proofErr w:type="spellEnd"/>
      <w:r w:rsidRPr="00890E36">
        <w:rPr>
          <w:rFonts w:ascii="Arial" w:hAnsi="Arial" w:cs="Arial"/>
          <w:lang w:val="en-US"/>
        </w:rPr>
        <w:t xml:space="preserve"> </w:t>
      </w:r>
      <w:proofErr w:type="spellStart"/>
      <w:r w:rsidRPr="00890E36">
        <w:rPr>
          <w:rFonts w:ascii="Arial" w:hAnsi="Arial" w:cs="Arial"/>
          <w:lang w:val="en-US"/>
        </w:rPr>
        <w:t>som</w:t>
      </w:r>
      <w:proofErr w:type="spellEnd"/>
      <w:r w:rsidRPr="00890E36">
        <w:rPr>
          <w:rFonts w:ascii="Arial" w:hAnsi="Arial" w:cs="Arial"/>
          <w:lang w:val="en-US"/>
        </w:rPr>
        <w:t xml:space="preserve"> </w:t>
      </w:r>
      <w:proofErr w:type="spellStart"/>
      <w:r w:rsidRPr="00890E36">
        <w:rPr>
          <w:rFonts w:ascii="Arial" w:hAnsi="Arial" w:cs="Arial"/>
          <w:lang w:val="en-US"/>
        </w:rPr>
        <w:t>ledd</w:t>
      </w:r>
      <w:proofErr w:type="spellEnd"/>
      <w:r w:rsidRPr="00890E36">
        <w:rPr>
          <w:rFonts w:ascii="Arial" w:hAnsi="Arial" w:cs="Arial"/>
          <w:lang w:val="en-US"/>
        </w:rPr>
        <w:t xml:space="preserve"> </w:t>
      </w:r>
      <w:proofErr w:type="spellStart"/>
      <w:r w:rsidRPr="00890E36">
        <w:rPr>
          <w:rFonts w:ascii="Arial" w:hAnsi="Arial" w:cs="Arial"/>
          <w:lang w:val="en-US"/>
        </w:rPr>
        <w:t>i</w:t>
      </w:r>
      <w:proofErr w:type="spellEnd"/>
      <w:r w:rsidRPr="00890E36">
        <w:rPr>
          <w:rFonts w:ascii="Arial" w:hAnsi="Arial" w:cs="Arial"/>
          <w:lang w:val="en-US"/>
        </w:rPr>
        <w:t xml:space="preserve"> ”The Nordic Scholarship Scheme for the </w:t>
      </w:r>
      <w:r w:rsidRPr="00890E36">
        <w:rPr>
          <w:rFonts w:ascii="Arial" w:hAnsi="Arial" w:cs="Arial"/>
          <w:lang w:val="en-US"/>
        </w:rPr>
        <w:br/>
        <w:t xml:space="preserve">Baltic Countries and Northwest Russia. </w:t>
      </w:r>
    </w:p>
    <w:p w:rsidR="00890E36" w:rsidRDefault="00890E36" w:rsidP="00890E36">
      <w:pPr>
        <w:pStyle w:val="NormalWeb"/>
      </w:pPr>
      <w:proofErr w:type="spellStart"/>
      <w:r>
        <w:rPr>
          <w:rFonts w:ascii="Arial" w:hAnsi="Arial" w:cs="Arial"/>
        </w:rPr>
        <w:t>U.S.A's</w:t>
      </w:r>
      <w:proofErr w:type="spellEnd"/>
      <w:r>
        <w:rPr>
          <w:rFonts w:ascii="Arial" w:hAnsi="Arial" w:cs="Arial"/>
        </w:rPr>
        <w:t xml:space="preserve"> justisminister Robert </w:t>
      </w:r>
      <w:proofErr w:type="spellStart"/>
      <w:r>
        <w:rPr>
          <w:rFonts w:ascii="Arial" w:hAnsi="Arial" w:cs="Arial"/>
        </w:rPr>
        <w:t>Ashcroft</w:t>
      </w:r>
      <w:proofErr w:type="spellEnd"/>
      <w:r>
        <w:rPr>
          <w:rFonts w:ascii="Arial" w:hAnsi="Arial" w:cs="Arial"/>
        </w:rPr>
        <w:t xml:space="preserve"> besøkte Høyesterett. </w:t>
      </w:r>
    </w:p>
    <w:p w:rsidR="00890E36" w:rsidRDefault="00890E36" w:rsidP="00890E36">
      <w:pPr>
        <w:pStyle w:val="NormalWeb"/>
      </w:pPr>
      <w:r>
        <w:rPr>
          <w:rFonts w:ascii="Arial" w:hAnsi="Arial" w:cs="Arial"/>
        </w:rPr>
        <w:t xml:space="preserve">En delegasjon fra Kina besøkte Høyesterett i anledning norsk - kinesisk rundebordskonferanse om </w:t>
      </w:r>
      <w:proofErr w:type="spellStart"/>
      <w:r>
        <w:rPr>
          <w:rFonts w:ascii="Arial" w:hAnsi="Arial" w:cs="Arial"/>
        </w:rPr>
        <w:t>mennskerettigheter</w:t>
      </w:r>
      <w:proofErr w:type="spellEnd"/>
      <w:r>
        <w:rPr>
          <w:rFonts w:ascii="Arial" w:hAnsi="Arial" w:cs="Arial"/>
        </w:rPr>
        <w:t xml:space="preserve">. </w:t>
      </w:r>
    </w:p>
    <w:p w:rsidR="00890E36" w:rsidRDefault="00890E36" w:rsidP="00890E36">
      <w:pPr>
        <w:pStyle w:val="NormalWeb"/>
        <w:rPr>
          <w:rFonts w:ascii="Arial" w:hAnsi="Arial" w:cs="Arial"/>
          <w:lang w:val="en-US"/>
        </w:rPr>
      </w:pPr>
      <w:r>
        <w:rPr>
          <w:rFonts w:ascii="Arial" w:hAnsi="Arial" w:cs="Arial"/>
        </w:rPr>
        <w:t>Besøk av en delegasjon av dommere fra Kina.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 xml:space="preserve">Høyesterett har deltatt med representanter i følgende arrangementer i utlandet </w:t>
      </w:r>
      <w:r>
        <w:rPr>
          <w:rFonts w:ascii="Arial" w:hAnsi="Arial" w:cs="Arial"/>
        </w:rPr>
        <w:br/>
        <w:t xml:space="preserve">Vietnam. Rundebordskonferanse om menneskerettigheter (januar) </w:t>
      </w:r>
      <w:r>
        <w:rPr>
          <w:rFonts w:ascii="Arial" w:hAnsi="Arial" w:cs="Arial"/>
        </w:rPr>
        <w:br/>
        <w:t xml:space="preserve">Reykjavik, Island. Nordisk </w:t>
      </w:r>
      <w:proofErr w:type="spellStart"/>
      <w:r>
        <w:rPr>
          <w:rFonts w:ascii="Arial" w:hAnsi="Arial" w:cs="Arial"/>
        </w:rPr>
        <w:t>kanslichefmøte</w:t>
      </w:r>
      <w:proofErr w:type="spellEnd"/>
      <w:r>
        <w:rPr>
          <w:rFonts w:ascii="Arial" w:hAnsi="Arial" w:cs="Arial"/>
        </w:rPr>
        <w:t xml:space="preserve"> (mai) </w:t>
      </w:r>
      <w:r>
        <w:rPr>
          <w:rFonts w:ascii="Arial" w:hAnsi="Arial" w:cs="Arial"/>
        </w:rPr>
        <w:br/>
        <w:t xml:space="preserve">Washington, U.S.A. 11th International </w:t>
      </w:r>
      <w:proofErr w:type="spellStart"/>
      <w:r>
        <w:rPr>
          <w:rFonts w:ascii="Arial" w:hAnsi="Arial" w:cs="Arial"/>
        </w:rPr>
        <w:t>Judicial</w:t>
      </w:r>
      <w:proofErr w:type="spellEnd"/>
      <w:r>
        <w:rPr>
          <w:rFonts w:ascii="Arial" w:hAnsi="Arial" w:cs="Arial"/>
        </w:rPr>
        <w:t xml:space="preserve"> Conference i Washington arrangert av The Center for Democracy. </w:t>
      </w:r>
      <w:r w:rsidRPr="00890E36">
        <w:rPr>
          <w:rFonts w:ascii="Arial" w:hAnsi="Arial" w:cs="Arial"/>
          <w:lang w:val="en-US"/>
        </w:rPr>
        <w:t xml:space="preserve">I </w:t>
      </w:r>
      <w:proofErr w:type="spellStart"/>
      <w:r w:rsidRPr="00890E36">
        <w:rPr>
          <w:rFonts w:ascii="Arial" w:hAnsi="Arial" w:cs="Arial"/>
          <w:lang w:val="en-US"/>
        </w:rPr>
        <w:t>tillegg</w:t>
      </w:r>
      <w:proofErr w:type="spellEnd"/>
      <w:r w:rsidRPr="00890E36">
        <w:rPr>
          <w:rFonts w:ascii="Arial" w:hAnsi="Arial" w:cs="Arial"/>
          <w:lang w:val="en-US"/>
        </w:rPr>
        <w:t xml:space="preserve"> </w:t>
      </w:r>
      <w:proofErr w:type="spellStart"/>
      <w:r w:rsidRPr="00890E36">
        <w:rPr>
          <w:rFonts w:ascii="Arial" w:hAnsi="Arial" w:cs="Arial"/>
          <w:lang w:val="en-US"/>
        </w:rPr>
        <w:t>studiebesøk</w:t>
      </w:r>
      <w:proofErr w:type="spellEnd"/>
      <w:r w:rsidRPr="00890E36">
        <w:rPr>
          <w:rFonts w:ascii="Arial" w:hAnsi="Arial" w:cs="Arial"/>
          <w:lang w:val="en-US"/>
        </w:rPr>
        <w:t xml:space="preserve"> </w:t>
      </w:r>
      <w:proofErr w:type="spellStart"/>
      <w:r w:rsidRPr="00890E36">
        <w:rPr>
          <w:rFonts w:ascii="Arial" w:hAnsi="Arial" w:cs="Arial"/>
          <w:lang w:val="en-US"/>
        </w:rPr>
        <w:t>i</w:t>
      </w:r>
      <w:proofErr w:type="spellEnd"/>
      <w:r w:rsidRPr="00890E36">
        <w:rPr>
          <w:rFonts w:ascii="Arial" w:hAnsi="Arial" w:cs="Arial"/>
          <w:lang w:val="en-US"/>
        </w:rPr>
        <w:t xml:space="preserve"> </w:t>
      </w:r>
      <w:proofErr w:type="spellStart"/>
      <w:r w:rsidRPr="00890E36">
        <w:rPr>
          <w:rFonts w:ascii="Arial" w:hAnsi="Arial" w:cs="Arial"/>
          <w:lang w:val="en-US"/>
        </w:rPr>
        <w:t>domstolene</w:t>
      </w:r>
      <w:proofErr w:type="spellEnd"/>
      <w:r w:rsidRPr="00890E36">
        <w:rPr>
          <w:rFonts w:ascii="Arial" w:hAnsi="Arial" w:cs="Arial"/>
          <w:lang w:val="en-US"/>
        </w:rPr>
        <w:t xml:space="preserve"> </w:t>
      </w:r>
      <w:proofErr w:type="spellStart"/>
      <w:r w:rsidRPr="00890E36">
        <w:rPr>
          <w:rFonts w:ascii="Arial" w:hAnsi="Arial" w:cs="Arial"/>
          <w:lang w:val="en-US"/>
        </w:rPr>
        <w:t>i</w:t>
      </w:r>
      <w:proofErr w:type="spellEnd"/>
      <w:r w:rsidRPr="00890E36">
        <w:rPr>
          <w:rFonts w:ascii="Arial" w:hAnsi="Arial" w:cs="Arial"/>
          <w:lang w:val="en-US"/>
        </w:rPr>
        <w:t xml:space="preserve"> Washington (</w:t>
      </w:r>
      <w:proofErr w:type="spellStart"/>
      <w:r w:rsidRPr="00890E36">
        <w:rPr>
          <w:rFonts w:ascii="Arial" w:hAnsi="Arial" w:cs="Arial"/>
          <w:lang w:val="en-US"/>
        </w:rPr>
        <w:t>juni</w:t>
      </w:r>
      <w:proofErr w:type="spellEnd"/>
      <w:r w:rsidRPr="00890E36">
        <w:rPr>
          <w:rFonts w:ascii="Arial" w:hAnsi="Arial" w:cs="Arial"/>
          <w:lang w:val="en-US"/>
        </w:rPr>
        <w:t xml:space="preserve">) </w:t>
      </w:r>
      <w:r w:rsidRPr="00890E36">
        <w:rPr>
          <w:rFonts w:ascii="Arial" w:hAnsi="Arial" w:cs="Arial"/>
          <w:lang w:val="en-US"/>
        </w:rPr>
        <w:br/>
        <w:t xml:space="preserve">Australia. Twenty-First Biennial Congress on the Law of the World </w:t>
      </w:r>
      <w:proofErr w:type="spellStart"/>
      <w:r w:rsidRPr="00890E36">
        <w:rPr>
          <w:rFonts w:ascii="Arial" w:hAnsi="Arial" w:cs="Arial"/>
          <w:lang w:val="en-US"/>
        </w:rPr>
        <w:t>i</w:t>
      </w:r>
      <w:proofErr w:type="spellEnd"/>
      <w:r w:rsidRPr="00890E36">
        <w:rPr>
          <w:rFonts w:ascii="Arial" w:hAnsi="Arial" w:cs="Arial"/>
          <w:lang w:val="en-US"/>
        </w:rPr>
        <w:t xml:space="preserve"> Sydney </w:t>
      </w:r>
      <w:proofErr w:type="spellStart"/>
      <w:r w:rsidRPr="00890E36">
        <w:rPr>
          <w:rFonts w:ascii="Arial" w:hAnsi="Arial" w:cs="Arial"/>
          <w:lang w:val="en-US"/>
        </w:rPr>
        <w:t>og</w:t>
      </w:r>
      <w:proofErr w:type="spellEnd"/>
      <w:r w:rsidRPr="00890E36">
        <w:rPr>
          <w:rFonts w:ascii="Arial" w:hAnsi="Arial" w:cs="Arial"/>
          <w:lang w:val="en-US"/>
        </w:rPr>
        <w:t xml:space="preserve"> Adelaide. </w:t>
      </w:r>
      <w:proofErr w:type="spellStart"/>
      <w:r w:rsidRPr="00890E36">
        <w:rPr>
          <w:rFonts w:ascii="Arial" w:hAnsi="Arial" w:cs="Arial"/>
          <w:lang w:val="en-US"/>
        </w:rPr>
        <w:t>Arrangert</w:t>
      </w:r>
      <w:proofErr w:type="spellEnd"/>
      <w:r w:rsidRPr="00890E36">
        <w:rPr>
          <w:rFonts w:ascii="Arial" w:hAnsi="Arial" w:cs="Arial"/>
          <w:lang w:val="en-US"/>
        </w:rPr>
        <w:t xml:space="preserve"> </w:t>
      </w:r>
      <w:proofErr w:type="spellStart"/>
      <w:r w:rsidRPr="00890E36">
        <w:rPr>
          <w:rFonts w:ascii="Arial" w:hAnsi="Arial" w:cs="Arial"/>
          <w:lang w:val="en-US"/>
        </w:rPr>
        <w:t>av</w:t>
      </w:r>
      <w:proofErr w:type="spellEnd"/>
      <w:r w:rsidRPr="00890E36">
        <w:rPr>
          <w:rFonts w:ascii="Arial" w:hAnsi="Arial" w:cs="Arial"/>
          <w:lang w:val="en-US"/>
        </w:rPr>
        <w:t xml:space="preserve"> World Jurist Association (august) </w:t>
      </w:r>
      <w:r w:rsidRPr="00890E36">
        <w:rPr>
          <w:rFonts w:ascii="Arial" w:hAnsi="Arial" w:cs="Arial"/>
          <w:lang w:val="en-US"/>
        </w:rPr>
        <w:br/>
      </w:r>
      <w:proofErr w:type="spellStart"/>
      <w:r w:rsidRPr="00890E36">
        <w:rPr>
          <w:rFonts w:ascii="Arial" w:hAnsi="Arial" w:cs="Arial"/>
          <w:lang w:val="en-US"/>
        </w:rPr>
        <w:t>Haag.The</w:t>
      </w:r>
      <w:proofErr w:type="spellEnd"/>
      <w:r w:rsidRPr="00890E36">
        <w:rPr>
          <w:rFonts w:ascii="Arial" w:hAnsi="Arial" w:cs="Arial"/>
          <w:lang w:val="en-US"/>
        </w:rPr>
        <w:t xml:space="preserve"> International Society for the Reform of Criminal Law –17. </w:t>
      </w:r>
      <w:proofErr w:type="spellStart"/>
      <w:r w:rsidRPr="00890E36">
        <w:rPr>
          <w:rFonts w:ascii="Arial" w:hAnsi="Arial" w:cs="Arial"/>
          <w:lang w:val="en-US"/>
        </w:rPr>
        <w:t>konferanse</w:t>
      </w:r>
      <w:proofErr w:type="spellEnd"/>
      <w:r w:rsidRPr="00890E36">
        <w:rPr>
          <w:rFonts w:ascii="Arial" w:hAnsi="Arial" w:cs="Arial"/>
          <w:lang w:val="en-US"/>
        </w:rPr>
        <w:t xml:space="preserve"> (august) </w:t>
      </w:r>
      <w:r w:rsidRPr="00890E36">
        <w:rPr>
          <w:rFonts w:ascii="Arial" w:hAnsi="Arial" w:cs="Arial"/>
          <w:lang w:val="en-US"/>
        </w:rPr>
        <w:br/>
      </w:r>
      <w:proofErr w:type="spellStart"/>
      <w:r w:rsidRPr="00890E36">
        <w:rPr>
          <w:rFonts w:ascii="Arial" w:hAnsi="Arial" w:cs="Arial"/>
          <w:lang w:val="en-US"/>
        </w:rPr>
        <w:t>Litauen</w:t>
      </w:r>
      <w:proofErr w:type="spellEnd"/>
      <w:r w:rsidRPr="00890E36">
        <w:rPr>
          <w:rFonts w:ascii="Arial" w:hAnsi="Arial" w:cs="Arial"/>
          <w:lang w:val="en-US"/>
        </w:rPr>
        <w:t>. Constitutional Justice and the Rule of Law-</w:t>
      </w:r>
      <w:proofErr w:type="spellStart"/>
      <w:r w:rsidRPr="00890E36">
        <w:rPr>
          <w:rFonts w:ascii="Arial" w:hAnsi="Arial" w:cs="Arial"/>
          <w:lang w:val="en-US"/>
        </w:rPr>
        <w:t>konferanse</w:t>
      </w:r>
      <w:proofErr w:type="spellEnd"/>
      <w:r w:rsidRPr="00890E36">
        <w:rPr>
          <w:rFonts w:ascii="Arial" w:hAnsi="Arial" w:cs="Arial"/>
          <w:lang w:val="en-US"/>
        </w:rPr>
        <w:t xml:space="preserve"> (</w:t>
      </w:r>
      <w:proofErr w:type="spellStart"/>
      <w:r w:rsidRPr="00890E36">
        <w:rPr>
          <w:rFonts w:ascii="Arial" w:hAnsi="Arial" w:cs="Arial"/>
          <w:lang w:val="en-US"/>
        </w:rPr>
        <w:t>september</w:t>
      </w:r>
      <w:proofErr w:type="spellEnd"/>
      <w:r w:rsidRPr="00890E36">
        <w:rPr>
          <w:rFonts w:ascii="Arial" w:hAnsi="Arial" w:cs="Arial"/>
          <w:lang w:val="en-US"/>
        </w:rPr>
        <w:t xml:space="preserve">) </w:t>
      </w:r>
      <w:r w:rsidRPr="00890E36">
        <w:rPr>
          <w:rFonts w:ascii="Arial" w:hAnsi="Arial" w:cs="Arial"/>
          <w:lang w:val="en-US"/>
        </w:rPr>
        <w:br/>
        <w:t xml:space="preserve">Andorra. 10-års </w:t>
      </w:r>
      <w:proofErr w:type="spellStart"/>
      <w:r w:rsidRPr="00890E36">
        <w:rPr>
          <w:rFonts w:ascii="Arial" w:hAnsi="Arial" w:cs="Arial"/>
          <w:lang w:val="en-US"/>
        </w:rPr>
        <w:t>jubiléet</w:t>
      </w:r>
      <w:proofErr w:type="spellEnd"/>
      <w:r w:rsidRPr="00890E36">
        <w:rPr>
          <w:rFonts w:ascii="Arial" w:hAnsi="Arial" w:cs="Arial"/>
          <w:lang w:val="en-US"/>
        </w:rPr>
        <w:t xml:space="preserve"> </w:t>
      </w:r>
      <w:proofErr w:type="spellStart"/>
      <w:r w:rsidRPr="00890E36">
        <w:rPr>
          <w:rFonts w:ascii="Arial" w:hAnsi="Arial" w:cs="Arial"/>
          <w:lang w:val="en-US"/>
        </w:rPr>
        <w:t>til</w:t>
      </w:r>
      <w:proofErr w:type="spellEnd"/>
      <w:r w:rsidRPr="00890E36">
        <w:rPr>
          <w:rFonts w:ascii="Arial" w:hAnsi="Arial" w:cs="Arial"/>
          <w:lang w:val="en-US"/>
        </w:rPr>
        <w:t xml:space="preserve"> </w:t>
      </w:r>
      <w:proofErr w:type="spellStart"/>
      <w:r w:rsidRPr="00890E36">
        <w:rPr>
          <w:rFonts w:ascii="Arial" w:hAnsi="Arial" w:cs="Arial"/>
          <w:lang w:val="en-US"/>
        </w:rPr>
        <w:t>Andorras</w:t>
      </w:r>
      <w:proofErr w:type="spellEnd"/>
      <w:r w:rsidRPr="00890E36">
        <w:rPr>
          <w:rFonts w:ascii="Arial" w:hAnsi="Arial" w:cs="Arial"/>
          <w:lang w:val="en-US"/>
        </w:rPr>
        <w:t xml:space="preserve"> </w:t>
      </w:r>
      <w:proofErr w:type="spellStart"/>
      <w:r w:rsidRPr="00890E36">
        <w:rPr>
          <w:rFonts w:ascii="Arial" w:hAnsi="Arial" w:cs="Arial"/>
          <w:lang w:val="en-US"/>
        </w:rPr>
        <w:t>konstitusjonsdomstol</w:t>
      </w:r>
      <w:proofErr w:type="spellEnd"/>
      <w:r w:rsidRPr="00890E36">
        <w:rPr>
          <w:rFonts w:ascii="Arial" w:hAnsi="Arial" w:cs="Arial"/>
          <w:lang w:val="en-US"/>
        </w:rPr>
        <w:t xml:space="preserve"> (</w:t>
      </w:r>
      <w:proofErr w:type="spellStart"/>
      <w:r w:rsidRPr="00890E36">
        <w:rPr>
          <w:rFonts w:ascii="Arial" w:hAnsi="Arial" w:cs="Arial"/>
          <w:lang w:val="en-US"/>
        </w:rPr>
        <w:t>oktober</w:t>
      </w:r>
      <w:proofErr w:type="spellEnd"/>
      <w:r w:rsidRPr="00890E36">
        <w:rPr>
          <w:rFonts w:ascii="Arial" w:hAnsi="Arial" w:cs="Arial"/>
          <w:lang w:val="en-US"/>
        </w:rPr>
        <w:t xml:space="preserve">) </w:t>
      </w:r>
      <w:r w:rsidRPr="00890E36">
        <w:rPr>
          <w:rFonts w:ascii="Arial" w:hAnsi="Arial" w:cs="Arial"/>
          <w:lang w:val="en-US"/>
        </w:rPr>
        <w:br/>
      </w:r>
      <w:r w:rsidRPr="00890E36">
        <w:rPr>
          <w:rFonts w:ascii="Arial" w:hAnsi="Arial" w:cs="Arial"/>
          <w:lang w:val="en-US"/>
        </w:rPr>
        <w:lastRenderedPageBreak/>
        <w:t xml:space="preserve">Nicosia, </w:t>
      </w:r>
      <w:proofErr w:type="spellStart"/>
      <w:r w:rsidRPr="00890E36">
        <w:rPr>
          <w:rFonts w:ascii="Arial" w:hAnsi="Arial" w:cs="Arial"/>
          <w:lang w:val="en-US"/>
        </w:rPr>
        <w:t>Kypros</w:t>
      </w:r>
      <w:proofErr w:type="spellEnd"/>
      <w:r w:rsidRPr="00890E36">
        <w:rPr>
          <w:rFonts w:ascii="Arial" w:hAnsi="Arial" w:cs="Arial"/>
          <w:lang w:val="en-US"/>
        </w:rPr>
        <w:t>. Conference of European C</w:t>
      </w:r>
      <w:bookmarkStart w:id="3" w:name="b4"/>
      <w:r>
        <w:rPr>
          <w:rFonts w:ascii="Arial" w:hAnsi="Arial" w:cs="Arial"/>
          <w:lang w:val="en-US"/>
        </w:rPr>
        <w:t>onstitutional Courts (</w:t>
      </w:r>
      <w:proofErr w:type="spellStart"/>
      <w:r>
        <w:rPr>
          <w:rFonts w:ascii="Arial" w:hAnsi="Arial" w:cs="Arial"/>
          <w:lang w:val="en-US"/>
        </w:rPr>
        <w:t>oktober</w:t>
      </w:r>
      <w:proofErr w:type="spellEnd"/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br/>
      </w:r>
    </w:p>
    <w:p w:rsidR="00890E36" w:rsidRPr="00890E36" w:rsidRDefault="00890E36" w:rsidP="00890E36">
      <w:pPr>
        <w:pStyle w:val="NormalWeb"/>
      </w:pPr>
      <w:r w:rsidRPr="00890E36">
        <w:rPr>
          <w:rFonts w:ascii="Arial" w:hAnsi="Arial" w:cs="Arial"/>
          <w:color w:val="000000"/>
          <w:sz w:val="36"/>
          <w:szCs w:val="36"/>
        </w:rPr>
        <w:t>Omvisninger/orienteringer</w:t>
      </w:r>
      <w:bookmarkEnd w:id="3"/>
    </w:p>
    <w:p w:rsidR="00890E36" w:rsidRPr="003F56B4" w:rsidRDefault="00890E36" w:rsidP="00890E36">
      <w:pPr>
        <w:pStyle w:val="NormalWeb"/>
      </w:pPr>
      <w:r w:rsidRPr="00890E36">
        <w:rPr>
          <w:rFonts w:ascii="Arial" w:hAnsi="Arial" w:cs="Arial"/>
        </w:rPr>
        <w:t> </w:t>
      </w:r>
      <w:r w:rsidRPr="00890E36">
        <w:rPr>
          <w:rFonts w:ascii="Arial" w:hAnsi="Arial" w:cs="Arial"/>
        </w:rPr>
        <w:br/>
        <w:t>Høyesterett gjennomførte 45 andre omvisninger/orienteringer i 2003 for forskjellige grupper, og c</w:t>
      </w:r>
      <w:r w:rsidRPr="00890E36">
        <w:rPr>
          <w:rFonts w:ascii="Arial" w:hAnsi="Arial" w:cs="Arial"/>
          <w:lang w:val="en-US"/>
        </w:rPr>
        <w:t xml:space="preserve">a.1650 </w:t>
      </w:r>
      <w:proofErr w:type="spellStart"/>
      <w:r w:rsidRPr="00890E36">
        <w:rPr>
          <w:rFonts w:ascii="Arial" w:hAnsi="Arial" w:cs="Arial"/>
          <w:lang w:val="en-US"/>
        </w:rPr>
        <w:t>personer</w:t>
      </w:r>
      <w:proofErr w:type="spellEnd"/>
      <w:r w:rsidRPr="00890E36">
        <w:rPr>
          <w:rFonts w:ascii="Arial" w:hAnsi="Arial" w:cs="Arial"/>
          <w:lang w:val="en-US"/>
        </w:rPr>
        <w:t xml:space="preserve"> </w:t>
      </w:r>
      <w:proofErr w:type="spellStart"/>
      <w:r w:rsidRPr="00890E36">
        <w:rPr>
          <w:rFonts w:ascii="Arial" w:hAnsi="Arial" w:cs="Arial"/>
          <w:lang w:val="en-US"/>
        </w:rPr>
        <w:t>var</w:t>
      </w:r>
      <w:bookmarkStart w:id="4" w:name="b5"/>
      <w:proofErr w:type="spellEnd"/>
      <w:r>
        <w:rPr>
          <w:rFonts w:ascii="Arial" w:hAnsi="Arial" w:cs="Arial"/>
          <w:lang w:val="en-US"/>
        </w:rPr>
        <w:t xml:space="preserve"> med </w:t>
      </w:r>
      <w:proofErr w:type="spellStart"/>
      <w:r>
        <w:rPr>
          <w:rFonts w:ascii="Arial" w:hAnsi="Arial" w:cs="Arial"/>
          <w:lang w:val="en-US"/>
        </w:rPr>
        <w:t>på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disse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omvisningene</w:t>
      </w:r>
      <w:proofErr w:type="spellEnd"/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br/>
        <w:t> 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color w:val="000000"/>
          <w:sz w:val="36"/>
          <w:szCs w:val="36"/>
        </w:rPr>
        <w:t>Reisevirksomhet og arrangementer</w:t>
      </w:r>
      <w:bookmarkEnd w:id="4"/>
    </w:p>
    <w:p w:rsidR="00890E36" w:rsidRDefault="00890E36" w:rsidP="00890E36">
      <w:pPr>
        <w:pStyle w:val="NormalWeb"/>
      </w:pPr>
      <w:r>
        <w:rPr>
          <w:rFonts w:ascii="Arial" w:hAnsi="Arial" w:cs="Arial"/>
        </w:rPr>
        <w:t>Høyesterett reiser hvert år på besøk til et fylke. Reisene varer to til fire dager. I 2003 reiste Høyesterett på studiereise til Ve</w:t>
      </w:r>
      <w:r>
        <w:rPr>
          <w:rFonts w:ascii="Arial" w:hAnsi="Arial" w:cs="Arial"/>
        </w:rPr>
        <w:t>stfold fylke.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Høyesterett deltok med representanter i følgende arrangementer innenlands </w:t>
      </w:r>
      <w:r>
        <w:rPr>
          <w:rFonts w:ascii="Arial" w:hAnsi="Arial" w:cs="Arial"/>
        </w:rPr>
        <w:br/>
        <w:t xml:space="preserve">Domstolledermøtet i Trondheim (juni) </w:t>
      </w:r>
      <w:r>
        <w:rPr>
          <w:rFonts w:ascii="Arial" w:hAnsi="Arial" w:cs="Arial"/>
        </w:rPr>
        <w:br/>
        <w:t xml:space="preserve">Det alminnelige dommermøtet i Trondheim (juni) </w:t>
      </w:r>
      <w:r>
        <w:rPr>
          <w:rFonts w:ascii="Arial" w:hAnsi="Arial" w:cs="Arial"/>
        </w:rPr>
        <w:br/>
        <w:t xml:space="preserve">Den Norske Advokatforenings landsmøte i Trondheim (juni) </w:t>
      </w:r>
      <w:r>
        <w:rPr>
          <w:rFonts w:ascii="Arial" w:hAnsi="Arial" w:cs="Arial"/>
        </w:rPr>
        <w:br/>
        <w:t xml:space="preserve">Høyesteretts dommere har også deltatt som dommere i prosedyrekonkurranser ved Universitetet i Oslo, Universitetet i Bergen og Universitetet i Tromsø. </w:t>
      </w:r>
      <w:r>
        <w:rPr>
          <w:rFonts w:ascii="Arial" w:hAnsi="Arial" w:cs="Arial"/>
        </w:rPr>
        <w:br/>
        <w:t xml:space="preserve">Spesielle arrangementer i regi av Norges Høyesterett </w:t>
      </w:r>
      <w:r>
        <w:rPr>
          <w:rFonts w:ascii="Arial" w:hAnsi="Arial" w:cs="Arial"/>
        </w:rPr>
        <w:br/>
        <w:t xml:space="preserve">Det ble i mars måned arrangert 100 års jubileum for Høyesteretts Hus, som ble ferdigstilt i 1903. Det ble satt opp en utstilling i resepsjonen og det ble holdt en rekke foredrag samt omvisninger for nær 500 besøkende. </w:t>
      </w:r>
    </w:p>
    <w:p w:rsidR="00890E36" w:rsidRDefault="00890E36" w:rsidP="00890E36">
      <w:pPr>
        <w:pStyle w:val="NormalWeb"/>
      </w:pPr>
      <w:r>
        <w:rPr>
          <w:rFonts w:ascii="Arial" w:hAnsi="Arial" w:cs="Arial"/>
        </w:rPr>
        <w:t xml:space="preserve">Nordisk høyesterettspresidentmøte ble holdt på Utstein Kloster </w:t>
      </w:r>
      <w:proofErr w:type="spellStart"/>
      <w:r>
        <w:rPr>
          <w:rFonts w:ascii="Arial" w:hAnsi="Arial" w:cs="Arial"/>
        </w:rPr>
        <w:t>Hotel</w:t>
      </w:r>
      <w:proofErr w:type="spellEnd"/>
      <w:r>
        <w:rPr>
          <w:rFonts w:ascii="Arial" w:hAnsi="Arial" w:cs="Arial"/>
        </w:rPr>
        <w:t xml:space="preserve">, Rennesøy (juni) </w:t>
      </w:r>
    </w:p>
    <w:p w:rsidR="00890E36" w:rsidRPr="00890E36" w:rsidRDefault="00890E36" w:rsidP="00890E36">
      <w:pPr>
        <w:pStyle w:val="NormalWeb"/>
        <w:rPr>
          <w:lang w:val="en-US"/>
        </w:rPr>
      </w:pPr>
      <w:r w:rsidRPr="00890E36">
        <w:rPr>
          <w:rFonts w:ascii="Arial" w:hAnsi="Arial" w:cs="Arial"/>
          <w:lang w:val="en-US"/>
        </w:rPr>
        <w:t xml:space="preserve">2nd Meeting of the Joint Council on Constitutional Justice (Venice Commission) </w:t>
      </w:r>
      <w:proofErr w:type="spellStart"/>
      <w:r w:rsidRPr="00890E36">
        <w:rPr>
          <w:rFonts w:ascii="Arial" w:hAnsi="Arial" w:cs="Arial"/>
          <w:lang w:val="en-US"/>
        </w:rPr>
        <w:t>i</w:t>
      </w:r>
      <w:proofErr w:type="spellEnd"/>
      <w:r w:rsidRPr="00890E36">
        <w:rPr>
          <w:rFonts w:ascii="Arial" w:hAnsi="Arial" w:cs="Arial"/>
          <w:lang w:val="en-US"/>
        </w:rPr>
        <w:t xml:space="preserve"> Oslo (</w:t>
      </w:r>
      <w:proofErr w:type="spellStart"/>
      <w:r w:rsidRPr="00890E36">
        <w:rPr>
          <w:rFonts w:ascii="Arial" w:hAnsi="Arial" w:cs="Arial"/>
          <w:lang w:val="en-US"/>
        </w:rPr>
        <w:t>mai</w:t>
      </w:r>
      <w:proofErr w:type="spellEnd"/>
      <w:r w:rsidRPr="00890E36">
        <w:rPr>
          <w:rFonts w:ascii="Arial" w:hAnsi="Arial" w:cs="Arial"/>
          <w:lang w:val="en-US"/>
        </w:rPr>
        <w:t xml:space="preserve">) </w:t>
      </w:r>
    </w:p>
    <w:p w:rsidR="00890E36" w:rsidRDefault="00890E36" w:rsidP="00890E36">
      <w:pPr>
        <w:pStyle w:val="NormalWeb"/>
      </w:pPr>
      <w:r>
        <w:rPr>
          <w:rFonts w:ascii="Arial" w:hAnsi="Arial" w:cs="Arial"/>
        </w:rPr>
        <w:t>Sporrong-</w:t>
      </w:r>
      <w:proofErr w:type="spellStart"/>
      <w:r>
        <w:rPr>
          <w:rFonts w:ascii="Arial" w:hAnsi="Arial" w:cs="Arial"/>
        </w:rPr>
        <w:t>Lönnrothska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Tävlingen</w:t>
      </w:r>
      <w:proofErr w:type="spellEnd"/>
      <w:r>
        <w:rPr>
          <w:rFonts w:ascii="Arial" w:hAnsi="Arial" w:cs="Arial"/>
        </w:rPr>
        <w:t xml:space="preserve"> - nordisk prosedyrekonkurranse ble holdt i Høyesterett. 180 deltakere fra de nordiske land (juni) </w:t>
      </w:r>
    </w:p>
    <w:p w:rsidR="00890E36" w:rsidRDefault="00890E36" w:rsidP="00890E36">
      <w:pPr>
        <w:pStyle w:val="NormalWeb"/>
      </w:pPr>
      <w:r>
        <w:rPr>
          <w:rFonts w:ascii="Arial" w:hAnsi="Arial" w:cs="Arial"/>
        </w:rPr>
        <w:t>I oktober var Høyesteretts hus med på "Oslo Åpne Hus", et arrangement i regi av Norske Arkitekters Landsforbund, det var foredrag og omvisninger en lørdag og påfølgende søndag (oktober)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</w:r>
    </w:p>
    <w:p w:rsidR="00606F35" w:rsidRDefault="00606F35"/>
    <w:sectPr w:rsidR="0060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36"/>
    <w:rsid w:val="00021F6F"/>
    <w:rsid w:val="000465A0"/>
    <w:rsid w:val="000B0928"/>
    <w:rsid w:val="000D02BD"/>
    <w:rsid w:val="000F3F26"/>
    <w:rsid w:val="000F48B5"/>
    <w:rsid w:val="0011778C"/>
    <w:rsid w:val="00144E0F"/>
    <w:rsid w:val="001747FC"/>
    <w:rsid w:val="001D2BC2"/>
    <w:rsid w:val="0021243F"/>
    <w:rsid w:val="002C427F"/>
    <w:rsid w:val="00362239"/>
    <w:rsid w:val="003A60FF"/>
    <w:rsid w:val="003F56B4"/>
    <w:rsid w:val="00405191"/>
    <w:rsid w:val="004162D3"/>
    <w:rsid w:val="004A2845"/>
    <w:rsid w:val="004D6F22"/>
    <w:rsid w:val="00536A29"/>
    <w:rsid w:val="0055664F"/>
    <w:rsid w:val="005571D2"/>
    <w:rsid w:val="00563FD0"/>
    <w:rsid w:val="005674E0"/>
    <w:rsid w:val="005C6430"/>
    <w:rsid w:val="006021E0"/>
    <w:rsid w:val="00606F35"/>
    <w:rsid w:val="00662858"/>
    <w:rsid w:val="006B22C5"/>
    <w:rsid w:val="006C29BD"/>
    <w:rsid w:val="007545DE"/>
    <w:rsid w:val="007E2891"/>
    <w:rsid w:val="007E6B2F"/>
    <w:rsid w:val="008358B5"/>
    <w:rsid w:val="00842BF5"/>
    <w:rsid w:val="00845F94"/>
    <w:rsid w:val="00883D92"/>
    <w:rsid w:val="00890E36"/>
    <w:rsid w:val="008972A0"/>
    <w:rsid w:val="008B16EC"/>
    <w:rsid w:val="008E1304"/>
    <w:rsid w:val="008F321F"/>
    <w:rsid w:val="009403E3"/>
    <w:rsid w:val="00960BA0"/>
    <w:rsid w:val="0099621B"/>
    <w:rsid w:val="00A22243"/>
    <w:rsid w:val="00A8336E"/>
    <w:rsid w:val="00AA750F"/>
    <w:rsid w:val="00AD0A53"/>
    <w:rsid w:val="00AE15D4"/>
    <w:rsid w:val="00BA7C12"/>
    <w:rsid w:val="00BB1B62"/>
    <w:rsid w:val="00BB569D"/>
    <w:rsid w:val="00BE182E"/>
    <w:rsid w:val="00BE51A7"/>
    <w:rsid w:val="00C27A2C"/>
    <w:rsid w:val="00CD7942"/>
    <w:rsid w:val="00CE31D5"/>
    <w:rsid w:val="00CE7275"/>
    <w:rsid w:val="00CF0538"/>
    <w:rsid w:val="00D23342"/>
    <w:rsid w:val="00DB4D49"/>
    <w:rsid w:val="00E456CC"/>
    <w:rsid w:val="00F856E0"/>
    <w:rsid w:val="00FB3905"/>
    <w:rsid w:val="00FD67CA"/>
    <w:rsid w:val="00FF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890E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890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8985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ECC433C7</Template>
  <TotalTime>4</TotalTime>
  <Pages>3</Pages>
  <Words>836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Yedicam, Rizwana</dc:creator>
  <cp:lastModifiedBy>Yedicam, Rizwana</cp:lastModifiedBy>
  <cp:revision>2</cp:revision>
  <dcterms:created xsi:type="dcterms:W3CDTF">2013-06-21T12:12:00Z</dcterms:created>
  <dcterms:modified xsi:type="dcterms:W3CDTF">2013-06-21T12:16:00Z</dcterms:modified>
</cp:coreProperties>
</file>